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B9" w:rsidRDefault="004C6BB9" w:rsidP="004C6BB9">
      <w:pPr>
        <w:widowControl w:val="0"/>
        <w:autoSpaceDE w:val="0"/>
        <w:autoSpaceDN w:val="0"/>
        <w:adjustRightInd w:val="0"/>
      </w:pPr>
      <w:bookmarkStart w:id="0" w:name="_GoBack"/>
      <w:bookmarkEnd w:id="0"/>
    </w:p>
    <w:p w:rsidR="004C6BB9" w:rsidRDefault="004C6BB9" w:rsidP="004C6BB9">
      <w:pPr>
        <w:widowControl w:val="0"/>
        <w:autoSpaceDE w:val="0"/>
        <w:autoSpaceDN w:val="0"/>
        <w:adjustRightInd w:val="0"/>
      </w:pPr>
      <w:r>
        <w:rPr>
          <w:b/>
          <w:bCs/>
        </w:rPr>
        <w:t>Section 211.4930  Portland Cement Manufacturing Process Emission Source</w:t>
      </w:r>
      <w:r>
        <w:t xml:space="preserve"> </w:t>
      </w:r>
    </w:p>
    <w:p w:rsidR="004C6BB9" w:rsidRDefault="004C6BB9" w:rsidP="004C6BB9">
      <w:pPr>
        <w:widowControl w:val="0"/>
        <w:autoSpaceDE w:val="0"/>
        <w:autoSpaceDN w:val="0"/>
        <w:adjustRightInd w:val="0"/>
      </w:pPr>
    </w:p>
    <w:p w:rsidR="004C6BB9" w:rsidRDefault="004C6BB9" w:rsidP="004C6BB9">
      <w:pPr>
        <w:widowControl w:val="0"/>
        <w:autoSpaceDE w:val="0"/>
        <w:autoSpaceDN w:val="0"/>
        <w:adjustRightInd w:val="0"/>
      </w:pPr>
      <w:r>
        <w:t xml:space="preserve">"Portland cement manufacturing process emission source" means any items of process equipment or manufacturing processes used in or associated with the production of </w:t>
      </w:r>
      <w:proofErr w:type="spellStart"/>
      <w:r>
        <w:t>portland</w:t>
      </w:r>
      <w:proofErr w:type="spellEnd"/>
      <w:r>
        <w:t xml:space="preserve"> cement, including, but not limited to, a kiln, clinker cooler, raw mill system, finish mill system, raw material dryer, material storage bin or system, material conveyor belt or other transfer system, material conveyor belt transfer point, bagging operation, bulk unloading station, or bulk loading station. </w:t>
      </w:r>
    </w:p>
    <w:p w:rsidR="004C6BB9" w:rsidRDefault="004C6BB9" w:rsidP="004C6BB9">
      <w:pPr>
        <w:widowControl w:val="0"/>
        <w:autoSpaceDE w:val="0"/>
        <w:autoSpaceDN w:val="0"/>
        <w:adjustRightInd w:val="0"/>
      </w:pPr>
    </w:p>
    <w:p w:rsidR="004C6BB9" w:rsidRDefault="004C6BB9" w:rsidP="004C6BB9">
      <w:pPr>
        <w:widowControl w:val="0"/>
        <w:autoSpaceDE w:val="0"/>
        <w:autoSpaceDN w:val="0"/>
        <w:adjustRightInd w:val="0"/>
        <w:ind w:left="1440" w:hanging="720"/>
      </w:pPr>
      <w:r>
        <w:t xml:space="preserve">(Source:  Added at 17 Ill. Reg. 16504, effective September 27, 1993) </w:t>
      </w:r>
    </w:p>
    <w:sectPr w:rsidR="004C6BB9" w:rsidSect="004C6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BB9"/>
    <w:rsid w:val="004C6BB9"/>
    <w:rsid w:val="005C3366"/>
    <w:rsid w:val="0084388D"/>
    <w:rsid w:val="00DF7517"/>
    <w:rsid w:val="00F1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