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31" w:rsidRDefault="005E6A31" w:rsidP="005E6A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6A31" w:rsidRDefault="005E6A31" w:rsidP="005E6A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211.4850  Polyester Resin Products Manufacturing Process</w:t>
      </w:r>
      <w:r>
        <w:t xml:space="preserve"> </w:t>
      </w:r>
    </w:p>
    <w:p w:rsidR="005E6A31" w:rsidRDefault="005E6A31" w:rsidP="005E6A31">
      <w:pPr>
        <w:widowControl w:val="0"/>
        <w:autoSpaceDE w:val="0"/>
        <w:autoSpaceDN w:val="0"/>
        <w:adjustRightInd w:val="0"/>
      </w:pPr>
    </w:p>
    <w:p w:rsidR="005E6A31" w:rsidRDefault="005E6A31" w:rsidP="005E6A31">
      <w:pPr>
        <w:widowControl w:val="0"/>
        <w:autoSpaceDE w:val="0"/>
        <w:autoSpaceDN w:val="0"/>
        <w:adjustRightInd w:val="0"/>
      </w:pPr>
      <w:r>
        <w:t xml:space="preserve">"Polyester resin products manufacturing process" means a manufacturing process that fabricates or reworks products for commercial, military or industrial use by mixing, pouring, hand laying-up, impregnating, injecting, </w:t>
      </w:r>
      <w:proofErr w:type="spellStart"/>
      <w:r>
        <w:t>pultruding</w:t>
      </w:r>
      <w:proofErr w:type="spellEnd"/>
      <w:r>
        <w:t xml:space="preserve">, forming, winding, spraying, and/or curing by using unsaturated polyester resin materials with fiberglass, filters, or any other reinforcement materials. </w:t>
      </w:r>
    </w:p>
    <w:p w:rsidR="005E6A31" w:rsidRDefault="005E6A31" w:rsidP="005E6A31">
      <w:pPr>
        <w:widowControl w:val="0"/>
        <w:autoSpaceDE w:val="0"/>
        <w:autoSpaceDN w:val="0"/>
        <w:adjustRightInd w:val="0"/>
      </w:pPr>
    </w:p>
    <w:p w:rsidR="005E6A31" w:rsidRDefault="005E6A31" w:rsidP="005E6A3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1253, effective January 18, 1994) </w:t>
      </w:r>
    </w:p>
    <w:sectPr w:rsidR="005E6A31" w:rsidSect="005E6A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A31"/>
    <w:rsid w:val="00077BAE"/>
    <w:rsid w:val="005C3366"/>
    <w:rsid w:val="005E6A31"/>
    <w:rsid w:val="007C293F"/>
    <w:rsid w:val="00B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