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D6" w:rsidRDefault="000614D6" w:rsidP="000614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4D6" w:rsidRDefault="000614D6" w:rsidP="000614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211.4630  Petroleum Refinery</w:t>
      </w:r>
      <w:r>
        <w:t xml:space="preserve"> </w:t>
      </w:r>
    </w:p>
    <w:p w:rsidR="000614D6" w:rsidRDefault="000614D6" w:rsidP="000614D6">
      <w:pPr>
        <w:widowControl w:val="0"/>
        <w:autoSpaceDE w:val="0"/>
        <w:autoSpaceDN w:val="0"/>
        <w:adjustRightInd w:val="0"/>
      </w:pPr>
    </w:p>
    <w:p w:rsidR="000614D6" w:rsidRDefault="000614D6" w:rsidP="000614D6">
      <w:pPr>
        <w:widowControl w:val="0"/>
        <w:autoSpaceDE w:val="0"/>
        <w:autoSpaceDN w:val="0"/>
        <w:adjustRightInd w:val="0"/>
      </w:pPr>
      <w:r>
        <w:t xml:space="preserve">"Petroleum refinery" means any source engaged in producing gasoline, kerosene, distillate fuel oils, residual fuel oils, lubricants, or other products through distillation of petroleum, or through </w:t>
      </w:r>
      <w:proofErr w:type="spellStart"/>
      <w:r>
        <w:t>redistillation</w:t>
      </w:r>
      <w:proofErr w:type="spellEnd"/>
      <w:r>
        <w:t xml:space="preserve">, cracking, or reforming of unfinished petroleum derivatives. </w:t>
      </w:r>
    </w:p>
    <w:p w:rsidR="000614D6" w:rsidRDefault="000614D6" w:rsidP="000614D6">
      <w:pPr>
        <w:widowControl w:val="0"/>
        <w:autoSpaceDE w:val="0"/>
        <w:autoSpaceDN w:val="0"/>
        <w:adjustRightInd w:val="0"/>
      </w:pPr>
    </w:p>
    <w:p w:rsidR="000614D6" w:rsidRDefault="000614D6" w:rsidP="000614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614D6" w:rsidSect="00061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4D6"/>
    <w:rsid w:val="000614D6"/>
    <w:rsid w:val="00206B80"/>
    <w:rsid w:val="005C3366"/>
    <w:rsid w:val="006075C7"/>
    <w:rsid w:val="00E4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