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5" w:rsidRDefault="00C55005" w:rsidP="00C550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5005" w:rsidRDefault="00C55005" w:rsidP="00C550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211.3570  Major Dump Pit</w:t>
      </w:r>
      <w:r>
        <w:t xml:space="preserve"> </w:t>
      </w:r>
    </w:p>
    <w:p w:rsidR="00C55005" w:rsidRDefault="00C55005" w:rsidP="00C55005">
      <w:pPr>
        <w:widowControl w:val="0"/>
        <w:autoSpaceDE w:val="0"/>
        <w:autoSpaceDN w:val="0"/>
        <w:adjustRightInd w:val="0"/>
      </w:pPr>
    </w:p>
    <w:p w:rsidR="00C55005" w:rsidRDefault="00C55005" w:rsidP="00C55005">
      <w:pPr>
        <w:widowControl w:val="0"/>
        <w:autoSpaceDE w:val="0"/>
        <w:autoSpaceDN w:val="0"/>
        <w:adjustRightInd w:val="0"/>
      </w:pPr>
      <w:r>
        <w:t xml:space="preserve">"Major dump pit" means any dump pit with an annual grain through-put of more than 300,000 bushels, or which receives more than 40% of the annual grain through-put of the grain-handling operation. </w:t>
      </w:r>
    </w:p>
    <w:p w:rsidR="00C55005" w:rsidRDefault="00C55005" w:rsidP="00C55005">
      <w:pPr>
        <w:widowControl w:val="0"/>
        <w:autoSpaceDE w:val="0"/>
        <w:autoSpaceDN w:val="0"/>
        <w:adjustRightInd w:val="0"/>
      </w:pPr>
    </w:p>
    <w:p w:rsidR="00C55005" w:rsidRDefault="00C55005" w:rsidP="00C5500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C55005" w:rsidSect="00C550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005"/>
    <w:rsid w:val="00242BFE"/>
    <w:rsid w:val="003238AF"/>
    <w:rsid w:val="005C3366"/>
    <w:rsid w:val="00AE6FB6"/>
    <w:rsid w:val="00C5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