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6F" w:rsidRDefault="0014376F" w:rsidP="001437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376F" w:rsidRDefault="0014376F" w:rsidP="001437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211.3210  Internal Transferring Area</w:t>
      </w:r>
      <w:r>
        <w:t xml:space="preserve"> </w:t>
      </w:r>
    </w:p>
    <w:p w:rsidR="0014376F" w:rsidRDefault="0014376F" w:rsidP="0014376F">
      <w:pPr>
        <w:widowControl w:val="0"/>
        <w:autoSpaceDE w:val="0"/>
        <w:autoSpaceDN w:val="0"/>
        <w:adjustRightInd w:val="0"/>
      </w:pPr>
    </w:p>
    <w:p w:rsidR="0014376F" w:rsidRDefault="0014376F" w:rsidP="0014376F">
      <w:pPr>
        <w:widowControl w:val="0"/>
        <w:autoSpaceDE w:val="0"/>
        <w:autoSpaceDN w:val="0"/>
        <w:adjustRightInd w:val="0"/>
      </w:pPr>
      <w:r>
        <w:t xml:space="preserve">"Internal transferring area" means areas and associated equipment used for conveying grain among the various grain operations. </w:t>
      </w:r>
    </w:p>
    <w:p w:rsidR="0014376F" w:rsidRDefault="0014376F" w:rsidP="0014376F">
      <w:pPr>
        <w:widowControl w:val="0"/>
        <w:autoSpaceDE w:val="0"/>
        <w:autoSpaceDN w:val="0"/>
        <w:adjustRightInd w:val="0"/>
      </w:pPr>
    </w:p>
    <w:p w:rsidR="0014376F" w:rsidRDefault="0014376F" w:rsidP="0014376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14376F" w:rsidSect="001437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76F"/>
    <w:rsid w:val="0014376F"/>
    <w:rsid w:val="0029746D"/>
    <w:rsid w:val="005C3366"/>
    <w:rsid w:val="007A0314"/>
    <w:rsid w:val="00E1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