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20D" w:rsidRDefault="00C4020D" w:rsidP="00C4020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4020D" w:rsidRDefault="00C4020D" w:rsidP="00C4020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211.2420  Fossil Fuel</w:t>
      </w:r>
      <w:r>
        <w:t xml:space="preserve"> </w:t>
      </w:r>
    </w:p>
    <w:p w:rsidR="00C4020D" w:rsidRDefault="00C4020D" w:rsidP="00C4020D">
      <w:pPr>
        <w:widowControl w:val="0"/>
        <w:autoSpaceDE w:val="0"/>
        <w:autoSpaceDN w:val="0"/>
        <w:adjustRightInd w:val="0"/>
      </w:pPr>
    </w:p>
    <w:p w:rsidR="00C4020D" w:rsidRDefault="00C4020D" w:rsidP="00C4020D">
      <w:pPr>
        <w:widowControl w:val="0"/>
        <w:autoSpaceDE w:val="0"/>
        <w:autoSpaceDN w:val="0"/>
        <w:adjustRightInd w:val="0"/>
      </w:pPr>
      <w:r>
        <w:t xml:space="preserve">"Fossil fuel" means natural gas, petroleum, coal, or any form of solid, liquid, or gaseous fuel derived from such material. </w:t>
      </w:r>
    </w:p>
    <w:p w:rsidR="00C4020D" w:rsidRDefault="00C4020D" w:rsidP="00C4020D">
      <w:pPr>
        <w:widowControl w:val="0"/>
        <w:autoSpaceDE w:val="0"/>
        <w:autoSpaceDN w:val="0"/>
        <w:adjustRightInd w:val="0"/>
      </w:pPr>
    </w:p>
    <w:p w:rsidR="00C4020D" w:rsidRDefault="00C4020D" w:rsidP="00C4020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25 Ill. Reg. 108, effective December 26, 2000) </w:t>
      </w:r>
    </w:p>
    <w:sectPr w:rsidR="00C4020D" w:rsidSect="00C402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020D"/>
    <w:rsid w:val="004730DF"/>
    <w:rsid w:val="005C3366"/>
    <w:rsid w:val="00602B93"/>
    <w:rsid w:val="0099438D"/>
    <w:rsid w:val="00C4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2012-06-21T19:11:00Z</dcterms:created>
  <dcterms:modified xsi:type="dcterms:W3CDTF">2012-06-21T19:11:00Z</dcterms:modified>
</cp:coreProperties>
</file>