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55" w:rsidRDefault="003E7855" w:rsidP="003E78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7855" w:rsidRDefault="003E7855" w:rsidP="003E78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211.2150  Exterior Base Coat</w:t>
      </w:r>
      <w:r>
        <w:t xml:space="preserve"> </w:t>
      </w:r>
    </w:p>
    <w:p w:rsidR="003E7855" w:rsidRDefault="003E7855" w:rsidP="003E7855">
      <w:pPr>
        <w:widowControl w:val="0"/>
        <w:autoSpaceDE w:val="0"/>
        <w:autoSpaceDN w:val="0"/>
        <w:adjustRightInd w:val="0"/>
      </w:pPr>
    </w:p>
    <w:p w:rsidR="003E7855" w:rsidRDefault="003E7855" w:rsidP="003E7855">
      <w:pPr>
        <w:widowControl w:val="0"/>
        <w:autoSpaceDE w:val="0"/>
        <w:autoSpaceDN w:val="0"/>
        <w:adjustRightInd w:val="0"/>
      </w:pPr>
      <w:r>
        <w:t xml:space="preserve">"Exterior base coat" means a can coating applied to the exterior of a two-piece can body to provide protection to the metal or to provide background for any lithographic or printing operation. </w:t>
      </w:r>
    </w:p>
    <w:p w:rsidR="003E7855" w:rsidRDefault="003E7855" w:rsidP="003E7855">
      <w:pPr>
        <w:widowControl w:val="0"/>
        <w:autoSpaceDE w:val="0"/>
        <w:autoSpaceDN w:val="0"/>
        <w:adjustRightInd w:val="0"/>
      </w:pPr>
    </w:p>
    <w:p w:rsidR="003E7855" w:rsidRDefault="003E7855" w:rsidP="003E785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3E7855" w:rsidSect="003E78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7855"/>
    <w:rsid w:val="002C4C38"/>
    <w:rsid w:val="003E7855"/>
    <w:rsid w:val="005C3366"/>
    <w:rsid w:val="006D5296"/>
    <w:rsid w:val="00A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