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2B" w:rsidRDefault="00CE682B" w:rsidP="00CE68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682B" w:rsidRDefault="00CE682B" w:rsidP="00CE68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211.1070  Cleaning Materials</w:t>
      </w:r>
      <w:r>
        <w:t xml:space="preserve"> </w:t>
      </w:r>
    </w:p>
    <w:p w:rsidR="00CE682B" w:rsidRDefault="00CE682B" w:rsidP="00CE682B">
      <w:pPr>
        <w:widowControl w:val="0"/>
        <w:autoSpaceDE w:val="0"/>
        <w:autoSpaceDN w:val="0"/>
        <w:adjustRightInd w:val="0"/>
      </w:pPr>
    </w:p>
    <w:p w:rsidR="00CE682B" w:rsidRDefault="00CE682B" w:rsidP="00CE682B">
      <w:pPr>
        <w:widowControl w:val="0"/>
        <w:autoSpaceDE w:val="0"/>
        <w:autoSpaceDN w:val="0"/>
        <w:adjustRightInd w:val="0"/>
      </w:pPr>
      <w:r>
        <w:t xml:space="preserve">"Cleaning materials" mean any materials used for cleaning an emission unit; cleaning tools, equipment or other items used with the emission unit; cleaning the walls or area in which the emission unit is located; or cleaning personnel; or materials used for other cleaning activity associated with an emission unit. </w:t>
      </w:r>
    </w:p>
    <w:p w:rsidR="00CE682B" w:rsidRDefault="00CE682B" w:rsidP="00CE682B">
      <w:pPr>
        <w:widowControl w:val="0"/>
        <w:autoSpaceDE w:val="0"/>
        <w:autoSpaceDN w:val="0"/>
        <w:adjustRightInd w:val="0"/>
      </w:pPr>
    </w:p>
    <w:p w:rsidR="00CE682B" w:rsidRDefault="00CE682B" w:rsidP="00CE682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1253, effective January 18, 1994) </w:t>
      </w:r>
    </w:p>
    <w:sectPr w:rsidR="00CE682B" w:rsidSect="00CE68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682B"/>
    <w:rsid w:val="002E783B"/>
    <w:rsid w:val="005C3366"/>
    <w:rsid w:val="008137D5"/>
    <w:rsid w:val="00CE682B"/>
    <w:rsid w:val="00DD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