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65A" w:rsidRDefault="009D065A" w:rsidP="009D06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065A" w:rsidRDefault="009D065A" w:rsidP="009D065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211.890  Capture</w:t>
      </w:r>
      <w:r>
        <w:t xml:space="preserve"> </w:t>
      </w:r>
    </w:p>
    <w:p w:rsidR="009D065A" w:rsidRDefault="009D065A" w:rsidP="009D065A">
      <w:pPr>
        <w:widowControl w:val="0"/>
        <w:autoSpaceDE w:val="0"/>
        <w:autoSpaceDN w:val="0"/>
        <w:adjustRightInd w:val="0"/>
      </w:pPr>
    </w:p>
    <w:p w:rsidR="009D065A" w:rsidRDefault="009D065A" w:rsidP="009D065A">
      <w:pPr>
        <w:widowControl w:val="0"/>
        <w:autoSpaceDE w:val="0"/>
        <w:autoSpaceDN w:val="0"/>
        <w:adjustRightInd w:val="0"/>
      </w:pPr>
      <w:r>
        <w:t xml:space="preserve">"Capture" means the containment or recovery of emissions from an emission unit for direction into a duct which may be exhausted through a stack or vent to a control device.  The overall abatement of emissions from an emission unit with an add-on control device is a function both of the capture efficiency and of the control device efficiency. </w:t>
      </w:r>
    </w:p>
    <w:p w:rsidR="009D065A" w:rsidRDefault="009D065A" w:rsidP="009D065A">
      <w:pPr>
        <w:widowControl w:val="0"/>
        <w:autoSpaceDE w:val="0"/>
        <w:autoSpaceDN w:val="0"/>
        <w:adjustRightInd w:val="0"/>
      </w:pPr>
    </w:p>
    <w:p w:rsidR="009D065A" w:rsidRDefault="009D065A" w:rsidP="009D065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9D065A" w:rsidSect="009D06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065A"/>
    <w:rsid w:val="005C3366"/>
    <w:rsid w:val="006724FF"/>
    <w:rsid w:val="009D065A"/>
    <w:rsid w:val="00A77801"/>
    <w:rsid w:val="00E2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