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DFC" w:rsidRDefault="00651DFC" w:rsidP="00651D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1DFC" w:rsidRDefault="00651DFC" w:rsidP="00651D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211.550  As Applied</w:t>
      </w:r>
      <w:r>
        <w:t xml:space="preserve"> </w:t>
      </w:r>
    </w:p>
    <w:p w:rsidR="00651DFC" w:rsidRDefault="00651DFC" w:rsidP="00651DFC">
      <w:pPr>
        <w:widowControl w:val="0"/>
        <w:autoSpaceDE w:val="0"/>
        <w:autoSpaceDN w:val="0"/>
        <w:adjustRightInd w:val="0"/>
      </w:pPr>
    </w:p>
    <w:p w:rsidR="00651DFC" w:rsidRDefault="00651DFC" w:rsidP="00651DFC">
      <w:pPr>
        <w:widowControl w:val="0"/>
        <w:autoSpaceDE w:val="0"/>
        <w:autoSpaceDN w:val="0"/>
        <w:adjustRightInd w:val="0"/>
      </w:pPr>
      <w:r>
        <w:t xml:space="preserve">"As applied" means the formulation of a coating during application on or impregnation into a substrate, including any dilution solvents or thinners added at the source before application of the coating. </w:t>
      </w:r>
    </w:p>
    <w:p w:rsidR="00651DFC" w:rsidRDefault="00651DFC" w:rsidP="00651DFC">
      <w:pPr>
        <w:widowControl w:val="0"/>
        <w:autoSpaceDE w:val="0"/>
        <w:autoSpaceDN w:val="0"/>
        <w:adjustRightInd w:val="0"/>
      </w:pPr>
    </w:p>
    <w:p w:rsidR="00651DFC" w:rsidRDefault="00651DFC" w:rsidP="00651DF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651DFC" w:rsidSect="00651D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1DFC"/>
    <w:rsid w:val="000411E4"/>
    <w:rsid w:val="005C3366"/>
    <w:rsid w:val="00651DFC"/>
    <w:rsid w:val="00D45794"/>
    <w:rsid w:val="00FD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