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679" w:rsidRDefault="00A31679" w:rsidP="00A31679">
      <w:pPr>
        <w:widowControl w:val="0"/>
        <w:autoSpaceDE w:val="0"/>
        <w:autoSpaceDN w:val="0"/>
        <w:adjustRightInd w:val="0"/>
      </w:pPr>
      <w:bookmarkStart w:id="0" w:name="_GoBack"/>
      <w:bookmarkEnd w:id="0"/>
    </w:p>
    <w:p w:rsidR="00A31679" w:rsidRDefault="00A31679" w:rsidP="00A31679">
      <w:pPr>
        <w:widowControl w:val="0"/>
        <w:autoSpaceDE w:val="0"/>
        <w:autoSpaceDN w:val="0"/>
        <w:adjustRightInd w:val="0"/>
      </w:pPr>
      <w:r>
        <w:rPr>
          <w:b/>
          <w:bCs/>
        </w:rPr>
        <w:t>Section 207.310  Notification to Vehicle Collectors and Automotive Rebuilders and Suppliers</w:t>
      </w:r>
      <w:r>
        <w:t xml:space="preserve"> </w:t>
      </w:r>
    </w:p>
    <w:p w:rsidR="00A31679" w:rsidRDefault="00A31679" w:rsidP="00A31679">
      <w:pPr>
        <w:widowControl w:val="0"/>
        <w:autoSpaceDE w:val="0"/>
        <w:autoSpaceDN w:val="0"/>
        <w:adjustRightInd w:val="0"/>
      </w:pPr>
    </w:p>
    <w:p w:rsidR="00A31679" w:rsidRDefault="00A31679" w:rsidP="00A31679">
      <w:pPr>
        <w:widowControl w:val="0"/>
        <w:autoSpaceDE w:val="0"/>
        <w:autoSpaceDN w:val="0"/>
        <w:adjustRightInd w:val="0"/>
        <w:ind w:left="1440" w:hanging="720"/>
      </w:pPr>
      <w:r>
        <w:t>a)</w:t>
      </w:r>
      <w:r>
        <w:tab/>
        <w:t xml:space="preserve">The Agency will make available to vehicle </w:t>
      </w:r>
      <w:proofErr w:type="spellStart"/>
      <w:r>
        <w:t>scrappage</w:t>
      </w:r>
      <w:proofErr w:type="spellEnd"/>
      <w:r>
        <w:t xml:space="preserve"> sponsors or managers a list of recognized vehicle collector associations and persons normally engaged in either the business of rebuilding vehicle parts or supplying such parts to rebuilders that may be interested in purchasing vehicles collected under projects and programs.  Recognized vehicle collector associations and persons normally engaged in either the business of rebuilding vehicle parts or supplying such parts to rebuilders must submit a written request to the Agency for inclusion on the list. </w:t>
      </w:r>
    </w:p>
    <w:p w:rsidR="003562CD" w:rsidRDefault="003562CD" w:rsidP="00A31679">
      <w:pPr>
        <w:widowControl w:val="0"/>
        <w:autoSpaceDE w:val="0"/>
        <w:autoSpaceDN w:val="0"/>
        <w:adjustRightInd w:val="0"/>
        <w:ind w:left="1440" w:hanging="720"/>
      </w:pPr>
    </w:p>
    <w:p w:rsidR="00A31679" w:rsidRDefault="00A31679" w:rsidP="00A31679">
      <w:pPr>
        <w:widowControl w:val="0"/>
        <w:autoSpaceDE w:val="0"/>
        <w:autoSpaceDN w:val="0"/>
        <w:adjustRightInd w:val="0"/>
        <w:ind w:left="1440" w:hanging="720"/>
      </w:pPr>
      <w:r>
        <w:t>b)</w:t>
      </w:r>
      <w:r>
        <w:tab/>
        <w:t xml:space="preserve">Vehicle </w:t>
      </w:r>
      <w:proofErr w:type="spellStart"/>
      <w:r>
        <w:t>scrappage</w:t>
      </w:r>
      <w:proofErr w:type="spellEnd"/>
      <w:r>
        <w:t xml:space="preserve"> sponsors or managers shall provide notification of the availability of  vehicles to be retired by either posting notice on the Internet or providing written notice to the persons or entities identified by the Agency on the list specified in subsection (a) of this Section.  Vehicles may not be retired until 21 days after the notification required by this subsection is provided. </w:t>
      </w:r>
    </w:p>
    <w:p w:rsidR="003562CD" w:rsidRDefault="003562CD" w:rsidP="00A31679">
      <w:pPr>
        <w:widowControl w:val="0"/>
        <w:autoSpaceDE w:val="0"/>
        <w:autoSpaceDN w:val="0"/>
        <w:adjustRightInd w:val="0"/>
        <w:ind w:left="1440" w:hanging="720"/>
      </w:pPr>
    </w:p>
    <w:p w:rsidR="00A31679" w:rsidRDefault="00A31679" w:rsidP="00A31679">
      <w:pPr>
        <w:widowControl w:val="0"/>
        <w:autoSpaceDE w:val="0"/>
        <w:autoSpaceDN w:val="0"/>
        <w:adjustRightInd w:val="0"/>
        <w:ind w:left="1440" w:hanging="720"/>
      </w:pPr>
      <w:r>
        <w:t>c)</w:t>
      </w:r>
      <w:r>
        <w:tab/>
        <w:t xml:space="preserve">A vehicle </w:t>
      </w:r>
      <w:proofErr w:type="spellStart"/>
      <w:r>
        <w:t>scrappage</w:t>
      </w:r>
      <w:proofErr w:type="spellEnd"/>
      <w:r>
        <w:t xml:space="preserve"> manager or sponsor may utilize Agency capabilities to provide the notification required under this Section on the Internet. </w:t>
      </w:r>
    </w:p>
    <w:p w:rsidR="003562CD" w:rsidRDefault="003562CD" w:rsidP="00A31679">
      <w:pPr>
        <w:widowControl w:val="0"/>
        <w:autoSpaceDE w:val="0"/>
        <w:autoSpaceDN w:val="0"/>
        <w:adjustRightInd w:val="0"/>
        <w:ind w:left="1440" w:hanging="720"/>
      </w:pPr>
    </w:p>
    <w:p w:rsidR="00A31679" w:rsidRDefault="00A31679" w:rsidP="00A31679">
      <w:pPr>
        <w:widowControl w:val="0"/>
        <w:autoSpaceDE w:val="0"/>
        <w:autoSpaceDN w:val="0"/>
        <w:adjustRightInd w:val="0"/>
        <w:ind w:left="1440" w:hanging="720"/>
      </w:pPr>
      <w:r>
        <w:t>d)</w:t>
      </w:r>
      <w:r>
        <w:tab/>
        <w:t xml:space="preserve">Vehicle </w:t>
      </w:r>
      <w:proofErr w:type="spellStart"/>
      <w:r>
        <w:t>scrappage</w:t>
      </w:r>
      <w:proofErr w:type="spellEnd"/>
      <w:r>
        <w:t xml:space="preserve"> sponsors and managers may sell vehicles to interested persons in lieu of retiring the vehicle for CERs.  Vehicle </w:t>
      </w:r>
      <w:proofErr w:type="spellStart"/>
      <w:r>
        <w:t>scrappage</w:t>
      </w:r>
      <w:proofErr w:type="spellEnd"/>
      <w:r>
        <w:t xml:space="preserve"> managers and sponsors remain eligible for CERs if non-emissions-related parts are sold to interested persons or emissions-related parts are sold to either vehicle collectors or persons normally engaged in either the business of rebuilding vehicle parts or supplying such parts to rebuilders, provided that disassembly of emissions-related parts has been performed as specified in Section 207.316(e) of this Subpart.  If a vehicle or emissions-related parts from a vehicle are resold without disassembly as specified in Section 207.316(e) of this Subpart, CERs may not be claimed for the vehicle. </w:t>
      </w:r>
    </w:p>
    <w:sectPr w:rsidR="00A31679" w:rsidSect="00A316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1679"/>
    <w:rsid w:val="003562CD"/>
    <w:rsid w:val="005C3366"/>
    <w:rsid w:val="00A31679"/>
    <w:rsid w:val="00B330C5"/>
    <w:rsid w:val="00E46DEC"/>
    <w:rsid w:val="00FB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