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DF" w:rsidRDefault="00AC0BDF" w:rsidP="00AC0B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0BDF" w:rsidRDefault="00AC0BDF" w:rsidP="00AC0BD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AC0BDF" w:rsidRDefault="00AC0BDF" w:rsidP="00AC0BDF">
      <w:pPr>
        <w:widowControl w:val="0"/>
        <w:autoSpaceDE w:val="0"/>
        <w:autoSpaceDN w:val="0"/>
        <w:adjustRightInd w:val="0"/>
        <w:jc w:val="center"/>
      </w:pPr>
    </w:p>
    <w:p w:rsidR="00AC0BDF" w:rsidRDefault="00AC0BDF" w:rsidP="00AC0BDF">
      <w:pPr>
        <w:widowControl w:val="0"/>
        <w:autoSpaceDE w:val="0"/>
        <w:autoSpaceDN w:val="0"/>
        <w:adjustRightInd w:val="0"/>
      </w:pPr>
      <w:r>
        <w:t>Section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207.100</w:t>
      </w:r>
      <w:r>
        <w:tab/>
        <w:t xml:space="preserve">Purpose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207.102</w:t>
      </w:r>
      <w:r>
        <w:tab/>
        <w:t xml:space="preserve">Definitions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207.104</w:t>
      </w:r>
      <w:r>
        <w:tab/>
        <w:t xml:space="preserve">Severability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APPLICABILITY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207.200</w:t>
      </w:r>
      <w:r>
        <w:tab/>
        <w:t xml:space="preserve">Applicability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</w:p>
    <w:p w:rsidR="00345AAC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REQUIREMENTS OF VEHICLE SCRAPPAGE</w:t>
      </w:r>
    </w:p>
    <w:p w:rsidR="00AC0BDF" w:rsidRDefault="00345AAC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</w:t>
      </w:r>
      <w:r w:rsidR="00AC0BDF">
        <w:t>ROJECTS AND PROGRAMS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207.300</w:t>
      </w:r>
      <w:r>
        <w:tab/>
        <w:t xml:space="preserve">Scope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207.302</w:t>
      </w:r>
      <w:r>
        <w:tab/>
        <w:t xml:space="preserve">Vehicle Scrappage Sponsors and Managers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207.304</w:t>
      </w:r>
      <w:r>
        <w:tab/>
        <w:t xml:space="preserve">Vehicle Eligibility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207.306</w:t>
      </w:r>
      <w:r>
        <w:tab/>
        <w:t xml:space="preserve">Vehicle Ownership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207.308</w:t>
      </w:r>
      <w:r>
        <w:tab/>
        <w:t xml:space="preserve">Notification of Intent to Retire Vehicles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207.310</w:t>
      </w:r>
      <w:r>
        <w:tab/>
        <w:t xml:space="preserve">Notification to Vehicle Collectors and Automotive Rebuilders and Suppliers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207.312</w:t>
      </w:r>
      <w:r>
        <w:tab/>
        <w:t xml:space="preserve">Operability Check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207.314</w:t>
      </w:r>
      <w:r>
        <w:tab/>
        <w:t xml:space="preserve">Collection and Testing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207.316</w:t>
      </w:r>
      <w:r>
        <w:tab/>
        <w:t xml:space="preserve">Disassembly, Recycling and Disposal Based on Vehicle Scrappage Activities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207.318</w:t>
      </w:r>
      <w:r>
        <w:tab/>
        <w:t xml:space="preserve">Documentation Requirements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OPTIONS FOR VEHICLE SCRAPPAGE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PROJECTS AND PROGRAMS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207.400</w:t>
      </w:r>
      <w:r>
        <w:tab/>
        <w:t xml:space="preserve">Optional Project or Program Enhancements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207.402</w:t>
      </w:r>
      <w:r>
        <w:tab/>
        <w:t xml:space="preserve">Targeting of Vehicles by Model Year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207.404</w:t>
      </w:r>
      <w:r>
        <w:tab/>
        <w:t xml:space="preserve">Targeting of High Emissions Vehicles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207.406</w:t>
      </w:r>
      <w:r>
        <w:tab/>
        <w:t xml:space="preserve">Targeting of High Usage Vehicles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207.408</w:t>
      </w:r>
      <w:r>
        <w:tab/>
        <w:t xml:space="preserve">Use of Enhanced Prescreening Inspection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207.410</w:t>
      </w:r>
      <w:r>
        <w:tab/>
        <w:t xml:space="preserve">Use of Evaporative System Integrity Test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MEASUREMENT TECHNIQUES AND CER CALCULATION AND REVIEW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207.500</w:t>
      </w:r>
      <w:r>
        <w:tab/>
        <w:t xml:space="preserve">Vehicle Scrappage as a Basis for CERs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207.502</w:t>
      </w:r>
      <w:r>
        <w:tab/>
        <w:t xml:space="preserve">Methods for Determining Emissions Reductions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207.504</w:t>
      </w:r>
      <w:r>
        <w:tab/>
        <w:t xml:space="preserve">CER Calculation Methodology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207.506</w:t>
      </w:r>
      <w:r>
        <w:tab/>
        <w:t xml:space="preserve">CER Adjustments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207.508</w:t>
      </w:r>
      <w:r>
        <w:tab/>
        <w:t xml:space="preserve">Remaining Useful Life of Vehicles and Lifetime of CERs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207.510</w:t>
      </w:r>
      <w:r>
        <w:tab/>
        <w:t xml:space="preserve">Submission and Agency Review of CER Claims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207.512</w:t>
      </w:r>
      <w:r>
        <w:tab/>
        <w:t xml:space="preserve">CERs Based on Agency Sponsored Vehicle Scrappage Activities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VEHICLE SCRAPPAGE PLAN CRITERIA, SUBMITTAL, REVIEW AND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SUPPLEMENTAL NOTICE PROCEDURE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207.600</w:t>
      </w:r>
      <w:r>
        <w:tab/>
        <w:t xml:space="preserve">Proposed Vehicle Scrappage Plans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207.602</w:t>
      </w:r>
      <w:r>
        <w:tab/>
        <w:t xml:space="preserve">Submittal of Proposed Vehicle Scrappage Plans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207.604</w:t>
      </w:r>
      <w:r>
        <w:tab/>
        <w:t xml:space="preserve">Notice of Proposed Vehicle Scrappage Plans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207.606</w:t>
      </w:r>
      <w:r>
        <w:tab/>
        <w:t xml:space="preserve">Agency Review of Proposed Vehicle Scrappage Plans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207.608</w:t>
      </w:r>
      <w:r>
        <w:tab/>
        <w:t xml:space="preserve">Notice of Commencement of Vehicle Scrappage Activities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207.610</w:t>
      </w:r>
      <w:r>
        <w:tab/>
        <w:t xml:space="preserve">Supplemental Notices Pursuant to Approved Vehicle Scrappage Plans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207.612</w:t>
      </w:r>
      <w:r>
        <w:tab/>
        <w:t xml:space="preserve">Plans for Agency Sponsored Projects or Programs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VEHICLE SCRAPPAGE SPONSOR AND MANAGER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ELIGIBILITY, TRAINING AND APPLICATION PROCEDURE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207.700</w:t>
      </w:r>
      <w:r>
        <w:tab/>
        <w:t xml:space="preserve">Qualifications for Vehicle Scrappage Managers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207.702</w:t>
      </w:r>
      <w:r>
        <w:tab/>
        <w:t xml:space="preserve">Financial Responsibility of Vehicle Scrappage Sponsors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VEHICLE SCRAPPAGE PLAN FEES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207.800</w:t>
      </w:r>
      <w:r>
        <w:tab/>
        <w:t xml:space="preserve">Vehicle Scrappage Plan and Plan Renewal Fees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207.802</w:t>
      </w:r>
      <w:r>
        <w:tab/>
        <w:t xml:space="preserve">Form of Payment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207.804</w:t>
      </w:r>
      <w:r>
        <w:tab/>
        <w:t xml:space="preserve">Non-Refundability of Fees and Credits for Overpayments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207.806</w:t>
      </w:r>
      <w:r>
        <w:tab/>
        <w:t xml:space="preserve">Fee Exemption for Agency Sponsored Vehicle Scrappage Projects or Programs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ENFORCEMENT AND PENALTIES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207.900</w:t>
      </w:r>
      <w:r>
        <w:tab/>
        <w:t xml:space="preserve">Enforcement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>207.902</w:t>
      </w:r>
      <w:r>
        <w:tab/>
        <w:t xml:space="preserve">Agency Right of Inspection </w:t>
      </w:r>
    </w:p>
    <w:p w:rsidR="00AC0BDF" w:rsidRDefault="00AC0BDF" w:rsidP="00AC0BDF">
      <w:pPr>
        <w:widowControl w:val="0"/>
        <w:autoSpaceDE w:val="0"/>
        <w:autoSpaceDN w:val="0"/>
        <w:adjustRightInd w:val="0"/>
        <w:ind w:left="1440" w:hanging="1440"/>
      </w:pPr>
      <w:r>
        <w:t xml:space="preserve">207.904 </w:t>
      </w:r>
      <w:r>
        <w:tab/>
        <w:t xml:space="preserve">Agency Right to Revoke Approval of Plan </w:t>
      </w:r>
    </w:p>
    <w:sectPr w:rsidR="00AC0BDF" w:rsidSect="00AC0B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0BDF"/>
    <w:rsid w:val="00214B8A"/>
    <w:rsid w:val="00345AAC"/>
    <w:rsid w:val="003C18C5"/>
    <w:rsid w:val="00AC0BDF"/>
    <w:rsid w:val="00AC4D7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