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708A5" w:rsidRDefault="000174EB" w:rsidP="00A708A5"/>
    <w:p w:rsidR="00A708A5" w:rsidRPr="00A708A5" w:rsidRDefault="00A708A5" w:rsidP="00A708A5">
      <w:pPr>
        <w:rPr>
          <w:b/>
        </w:rPr>
      </w:pPr>
      <w:r w:rsidRPr="00A708A5">
        <w:rPr>
          <w:b/>
        </w:rPr>
        <w:t>Section 204.1860  Renewal of a PAL</w:t>
      </w:r>
    </w:p>
    <w:p w:rsidR="00A708A5" w:rsidRPr="00A708A5" w:rsidRDefault="00A708A5" w:rsidP="00A708A5"/>
    <w:p w:rsidR="00A708A5" w:rsidRPr="00A708A5" w:rsidRDefault="00A708A5" w:rsidP="00A708A5">
      <w:pPr>
        <w:ind w:left="1440" w:hanging="720"/>
      </w:pPr>
      <w:r w:rsidRPr="00A708A5">
        <w:t>a)</w:t>
      </w:r>
      <w:r w:rsidRPr="00A708A5">
        <w:tab/>
        <w:t xml:space="preserve">The </w:t>
      </w:r>
      <w:r w:rsidR="00DF1F7A">
        <w:t xml:space="preserve">Agency shall </w:t>
      </w:r>
      <w:r w:rsidRPr="00A708A5">
        <w:t xml:space="preserve">follow the procedures specified in Section 204.1810 in approving any request to renew a PAL for a major stationary source, and </w:t>
      </w:r>
      <w:r w:rsidR="00DF1F7A">
        <w:t>shall</w:t>
      </w:r>
      <w:r w:rsidRPr="00A708A5">
        <w:t xml:space="preserve"> provide both the proposed PAL level and a written rationale for the proposed PAL level to the public for review and comment.  During </w:t>
      </w:r>
      <w:r w:rsidR="00943041">
        <w:t xml:space="preserve">such </w:t>
      </w:r>
      <w:r w:rsidRPr="00A708A5">
        <w:t xml:space="preserve">public review, any person may propose a PAL level for the source for consideration by the </w:t>
      </w:r>
      <w:r w:rsidR="00DF1F7A">
        <w:t>Agency</w:t>
      </w:r>
      <w:r w:rsidRPr="00A708A5">
        <w:t>.</w:t>
      </w:r>
    </w:p>
    <w:p w:rsidR="00A708A5" w:rsidRPr="00A708A5" w:rsidRDefault="00A708A5" w:rsidP="00BF0179"/>
    <w:p w:rsidR="00A708A5" w:rsidRPr="00A708A5" w:rsidRDefault="00DF1F7A" w:rsidP="00A708A5">
      <w:pPr>
        <w:ind w:left="1440" w:hanging="720"/>
      </w:pPr>
      <w:r>
        <w:t>b)</w:t>
      </w:r>
      <w:r>
        <w:tab/>
        <w:t>Application D</w:t>
      </w:r>
      <w:r w:rsidR="00A708A5" w:rsidRPr="00A708A5">
        <w:t xml:space="preserve">eadline.  A major stationary source owner or operator </w:t>
      </w:r>
      <w:r w:rsidR="00943041">
        <w:t>shall</w:t>
      </w:r>
      <w:r w:rsidR="00A708A5" w:rsidRPr="00A708A5">
        <w:t xml:space="preserve"> submit a timely application to the </w:t>
      </w:r>
      <w:r>
        <w:t>Agency</w:t>
      </w:r>
      <w:r w:rsidR="00A708A5" w:rsidRPr="00A708A5">
        <w:t xml:space="preserve"> to request renewal of a PAL.  A timely application is one that is submitted at least 6 months before, but not earlier than 18 months before, the date of permit expiration.  This deadline for application submittal is to ensure that the permit will not expire before the permit is renewed.  If the owner or operator of a major stationary source submits a complete application to renew the PAL within this time period, the PAL </w:t>
      </w:r>
      <w:r w:rsidR="00943041">
        <w:t>shall</w:t>
      </w:r>
      <w:r w:rsidR="00A708A5" w:rsidRPr="00A708A5">
        <w:t xml:space="preserve"> continue to be effective until the revised permit with the renewed PAL is issued.</w:t>
      </w:r>
    </w:p>
    <w:p w:rsidR="00A708A5" w:rsidRPr="00A708A5" w:rsidRDefault="00A708A5" w:rsidP="00BF0179"/>
    <w:p w:rsidR="00A708A5" w:rsidRPr="00A708A5" w:rsidRDefault="00DF1F7A" w:rsidP="00A708A5">
      <w:pPr>
        <w:ind w:left="1440" w:hanging="720"/>
      </w:pPr>
      <w:r>
        <w:t>c)</w:t>
      </w:r>
      <w:r>
        <w:tab/>
        <w:t>Application R</w:t>
      </w:r>
      <w:r w:rsidR="00A708A5" w:rsidRPr="00A708A5">
        <w:t xml:space="preserve">equirements.  The application to renew a PAL permit </w:t>
      </w:r>
      <w:r w:rsidR="004107C1">
        <w:t>shall</w:t>
      </w:r>
      <w:r w:rsidR="00A708A5" w:rsidRPr="00A708A5">
        <w:t xml:space="preserve"> contain</w:t>
      </w:r>
      <w:r>
        <w:t>:</w:t>
      </w:r>
      <w:r w:rsidR="00A708A5" w:rsidRPr="00A708A5">
        <w:t xml:space="preserve"> </w:t>
      </w:r>
    </w:p>
    <w:p w:rsidR="00A708A5" w:rsidRPr="00A708A5" w:rsidRDefault="00A708A5" w:rsidP="00A708A5"/>
    <w:p w:rsidR="00A708A5" w:rsidRPr="00A708A5" w:rsidRDefault="00A708A5" w:rsidP="00A708A5">
      <w:pPr>
        <w:ind w:left="2160" w:hanging="720"/>
      </w:pPr>
      <w:r w:rsidRPr="00A708A5">
        <w:t>1)</w:t>
      </w:r>
      <w:r w:rsidRPr="00A708A5">
        <w:tab/>
        <w:t>The information required in Section 204.1790.</w:t>
      </w:r>
    </w:p>
    <w:p w:rsidR="00A708A5" w:rsidRPr="00A708A5" w:rsidRDefault="00A708A5" w:rsidP="00BF0179"/>
    <w:p w:rsidR="00A708A5" w:rsidRPr="00A708A5" w:rsidRDefault="00A708A5" w:rsidP="00A708A5">
      <w:pPr>
        <w:ind w:left="2160" w:hanging="720"/>
      </w:pPr>
      <w:r w:rsidRPr="00A708A5">
        <w:t>2)</w:t>
      </w:r>
      <w:r w:rsidRPr="00A708A5">
        <w:tab/>
        <w:t>A proposed PAL level.</w:t>
      </w:r>
    </w:p>
    <w:p w:rsidR="00A708A5" w:rsidRPr="00A708A5" w:rsidRDefault="00A708A5" w:rsidP="00BF0179"/>
    <w:p w:rsidR="00A708A5" w:rsidRPr="00A708A5" w:rsidRDefault="00A708A5" w:rsidP="00A708A5">
      <w:pPr>
        <w:ind w:left="2160" w:hanging="720"/>
      </w:pPr>
      <w:r w:rsidRPr="00A708A5">
        <w:t>3)</w:t>
      </w:r>
      <w:r w:rsidRPr="00A708A5">
        <w:tab/>
        <w:t>The sum of the potential to emit of all emissions units under the PAL (with supporting documentation).</w:t>
      </w:r>
    </w:p>
    <w:p w:rsidR="00A708A5" w:rsidRPr="00A708A5" w:rsidRDefault="00A708A5" w:rsidP="00BF0179"/>
    <w:p w:rsidR="00A708A5" w:rsidRPr="00A708A5" w:rsidRDefault="00A708A5" w:rsidP="00A708A5">
      <w:pPr>
        <w:ind w:left="2160" w:hanging="720"/>
      </w:pPr>
      <w:r w:rsidRPr="00A708A5">
        <w:t>4)</w:t>
      </w:r>
      <w:r w:rsidRPr="00A708A5">
        <w:tab/>
        <w:t xml:space="preserve">Any other information the owner or operator wishes the </w:t>
      </w:r>
      <w:r w:rsidR="00DF1F7A">
        <w:t>Agency</w:t>
      </w:r>
      <w:r w:rsidRPr="00A708A5">
        <w:t xml:space="preserve"> to consider in determining the appropriate level for renewing the PAL.</w:t>
      </w:r>
    </w:p>
    <w:p w:rsidR="00A708A5" w:rsidRPr="00A708A5" w:rsidRDefault="00A708A5" w:rsidP="00A708A5"/>
    <w:p w:rsidR="00A708A5" w:rsidRPr="00A708A5" w:rsidRDefault="00DF1F7A" w:rsidP="00943041">
      <w:pPr>
        <w:ind w:left="1440" w:hanging="720"/>
      </w:pPr>
      <w:r>
        <w:t>d)</w:t>
      </w:r>
      <w:r>
        <w:tab/>
        <w:t>PAL A</w:t>
      </w:r>
      <w:r w:rsidR="00A708A5" w:rsidRPr="00A708A5">
        <w:t>djust</w:t>
      </w:r>
      <w:r w:rsidR="00943041">
        <w:t xml:space="preserve">ment.  </w:t>
      </w:r>
      <w:r w:rsidR="00A708A5" w:rsidRPr="00A708A5">
        <w:t xml:space="preserve">In determining whether and how to adjust the PAL, the </w:t>
      </w:r>
      <w:r>
        <w:t>Agency shall</w:t>
      </w:r>
      <w:r w:rsidR="00A708A5" w:rsidRPr="00A708A5">
        <w:t xml:space="preserve"> consider the options outlined in subsections (d)(1) and (d)(2).  However, in no case may any such adjustment fail to comply with subsection (d)(3).</w:t>
      </w:r>
    </w:p>
    <w:p w:rsidR="00A708A5" w:rsidRPr="00A708A5" w:rsidRDefault="00A708A5" w:rsidP="00A708A5"/>
    <w:p w:rsidR="00A708A5" w:rsidRPr="00A708A5" w:rsidRDefault="00943041" w:rsidP="00943041">
      <w:pPr>
        <w:ind w:left="2160" w:hanging="720"/>
      </w:pPr>
      <w:r>
        <w:t>1)</w:t>
      </w:r>
      <w:r w:rsidR="00DF1F7A">
        <w:tab/>
      </w:r>
      <w:r w:rsidR="00A708A5" w:rsidRPr="00A708A5">
        <w:t xml:space="preserve">If the emissions level calculated in accordance with Section 204.1820 is equal to or greater than 80 percent of the PAL level, the </w:t>
      </w:r>
      <w:r w:rsidR="00DF1F7A">
        <w:t>Agency</w:t>
      </w:r>
      <w:r w:rsidR="00A708A5" w:rsidRPr="00A708A5">
        <w:t xml:space="preserve"> may renew the PAL at the same level without considering the factors set forth in subsection (d)(2); or</w:t>
      </w:r>
    </w:p>
    <w:p w:rsidR="00A708A5" w:rsidRPr="00A708A5" w:rsidRDefault="00A708A5" w:rsidP="00BF0179"/>
    <w:p w:rsidR="00A708A5" w:rsidRPr="00A708A5" w:rsidRDefault="00943041" w:rsidP="00943041">
      <w:pPr>
        <w:ind w:left="2160" w:hanging="720"/>
      </w:pPr>
      <w:r>
        <w:t>2</w:t>
      </w:r>
      <w:r w:rsidR="005D0036">
        <w:t>)</w:t>
      </w:r>
      <w:r w:rsidR="00A708A5" w:rsidRPr="00A708A5">
        <w:tab/>
        <w:t xml:space="preserve">The </w:t>
      </w:r>
      <w:r w:rsidR="005D0036">
        <w:t>Agency</w:t>
      </w:r>
      <w:r w:rsidR="00A708A5" w:rsidRPr="00A708A5">
        <w:t xml:space="preserve"> may set the PAL at a level that it determines to be more representative of the source's baseline actual emissions, or that it determines to be more appropriate considering air quality needs, advances in control technology, anticipated economic growth in the area, desire to reward or encourage the source's voluntary emissions reductions, or other factors </w:t>
      </w:r>
      <w:r w:rsidR="0069685C">
        <w:t xml:space="preserve">as </w:t>
      </w:r>
      <w:r w:rsidR="00A708A5" w:rsidRPr="00A708A5">
        <w:t xml:space="preserve">specifically identified by the </w:t>
      </w:r>
      <w:r w:rsidR="005D0036">
        <w:t>Agency</w:t>
      </w:r>
      <w:r w:rsidR="00A708A5" w:rsidRPr="00A708A5">
        <w:t xml:space="preserve"> in its written rationale.</w:t>
      </w:r>
    </w:p>
    <w:p w:rsidR="00A708A5" w:rsidRPr="00A708A5" w:rsidRDefault="00A708A5" w:rsidP="00BF0179"/>
    <w:p w:rsidR="00A708A5" w:rsidRPr="00A708A5" w:rsidRDefault="00943041" w:rsidP="00A708A5">
      <w:pPr>
        <w:ind w:left="2160" w:hanging="720"/>
      </w:pPr>
      <w:r>
        <w:lastRenderedPageBreak/>
        <w:t>3</w:t>
      </w:r>
      <w:r w:rsidR="005D0036">
        <w:t>)</w:t>
      </w:r>
      <w:r w:rsidR="005D0036">
        <w:tab/>
        <w:t>Notwithstanding subsection</w:t>
      </w:r>
      <w:r w:rsidR="00A708A5" w:rsidRPr="00A708A5">
        <w:t xml:space="preserve"> (d)(1):</w:t>
      </w:r>
    </w:p>
    <w:p w:rsidR="00A708A5" w:rsidRPr="00A708A5" w:rsidRDefault="00A708A5" w:rsidP="00A708A5"/>
    <w:p w:rsidR="00A708A5" w:rsidRPr="00A708A5" w:rsidRDefault="00A708A5" w:rsidP="00A708A5">
      <w:pPr>
        <w:ind w:left="2880" w:hanging="720"/>
      </w:pPr>
      <w:r w:rsidRPr="00A708A5">
        <w:t>A)</w:t>
      </w:r>
      <w:r w:rsidRPr="00A708A5">
        <w:tab/>
        <w:t xml:space="preserve">If the potential to emit of the major stationary source is less than the PAL, the </w:t>
      </w:r>
      <w:r w:rsidR="005D0036">
        <w:t>Agency shall</w:t>
      </w:r>
      <w:r w:rsidRPr="00A708A5">
        <w:t xml:space="preserve"> adjust the PAL to a level no greater than the potential to emit of the source; and</w:t>
      </w:r>
    </w:p>
    <w:p w:rsidR="00A708A5" w:rsidRPr="00A708A5" w:rsidRDefault="00A708A5" w:rsidP="00BF0179">
      <w:bookmarkStart w:id="0" w:name="_GoBack"/>
      <w:bookmarkEnd w:id="0"/>
    </w:p>
    <w:p w:rsidR="00A708A5" w:rsidRPr="00A708A5" w:rsidRDefault="00A708A5" w:rsidP="00A708A5">
      <w:pPr>
        <w:ind w:left="2880" w:hanging="720"/>
      </w:pPr>
      <w:r w:rsidRPr="00A708A5">
        <w:t>B)</w:t>
      </w:r>
      <w:r w:rsidRPr="00A708A5">
        <w:tab/>
        <w:t xml:space="preserve">The </w:t>
      </w:r>
      <w:r w:rsidR="005D0036">
        <w:t>Agency shall</w:t>
      </w:r>
      <w:r w:rsidRPr="00A708A5">
        <w:t xml:space="preserve"> not approve a renewed PAL level higher than the current PAL, unless the major stationary source has complied with the provisions of Section 204.1870 (increasing a PAL).</w:t>
      </w:r>
    </w:p>
    <w:p w:rsidR="00A708A5" w:rsidRPr="00A708A5" w:rsidRDefault="00A708A5" w:rsidP="00A708A5"/>
    <w:p w:rsidR="00A708A5" w:rsidRPr="00A708A5" w:rsidRDefault="00A708A5" w:rsidP="00A708A5">
      <w:pPr>
        <w:ind w:left="1440" w:hanging="720"/>
      </w:pPr>
      <w:r w:rsidRPr="00A708A5">
        <w:t>e)</w:t>
      </w:r>
      <w:r w:rsidRPr="00A708A5">
        <w:tab/>
        <w:t xml:space="preserve">If the </w:t>
      </w:r>
      <w:r w:rsidR="005D0036">
        <w:t>compliance date for a State or f</w:t>
      </w:r>
      <w:r w:rsidRPr="00A708A5">
        <w:t xml:space="preserve">ederal requirement that applies to the PAL source occurs during the PAL effective period, and if the </w:t>
      </w:r>
      <w:r w:rsidR="005D0036">
        <w:t>Agency</w:t>
      </w:r>
      <w:r w:rsidRPr="00A708A5">
        <w:t xml:space="preserve"> has not already adjusted for </w:t>
      </w:r>
      <w:r w:rsidR="005D0036">
        <w:t xml:space="preserve">that </w:t>
      </w:r>
      <w:r w:rsidRPr="00A708A5">
        <w:t xml:space="preserve">requirement, the PAL </w:t>
      </w:r>
      <w:r w:rsidR="00943041">
        <w:t>shall</w:t>
      </w:r>
      <w:r w:rsidRPr="00A708A5">
        <w:t xml:space="preserve"> be adjusted at the time of PAL permit renewal or CAAPP permit renewal, whichever occurs first.</w:t>
      </w:r>
    </w:p>
    <w:sectPr w:rsidR="00A708A5" w:rsidRPr="00A708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767" w:rsidRDefault="00E96767">
      <w:r>
        <w:separator/>
      </w:r>
    </w:p>
  </w:endnote>
  <w:endnote w:type="continuationSeparator" w:id="0">
    <w:p w:rsidR="00E96767" w:rsidRDefault="00E9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767" w:rsidRDefault="00E96767">
      <w:r>
        <w:separator/>
      </w:r>
    </w:p>
  </w:footnote>
  <w:footnote w:type="continuationSeparator" w:id="0">
    <w:p w:rsidR="00E96767" w:rsidRDefault="00E96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7C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036"/>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85C"/>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04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8A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A82"/>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F32"/>
    <w:rsid w:val="00BD5933"/>
    <w:rsid w:val="00BE03CA"/>
    <w:rsid w:val="00BE40A3"/>
    <w:rsid w:val="00BF017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F7A"/>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76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9CDAD-B888-4941-83A3-761C35B6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A5"/>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517</Words>
  <Characters>2582</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2020-03-09T15:30:00Z</dcterms:created>
  <dcterms:modified xsi:type="dcterms:W3CDTF">2020-09-15T19:24:00Z</dcterms:modified>
</cp:coreProperties>
</file>