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7A419B" w:rsidRDefault="000174EB" w:rsidP="007A419B"/>
    <w:p w:rsidR="007A419B" w:rsidRPr="007A419B" w:rsidRDefault="007A419B" w:rsidP="007A419B">
      <w:pPr>
        <w:rPr>
          <w:b/>
        </w:rPr>
      </w:pPr>
      <w:r w:rsidRPr="007A419B">
        <w:rPr>
          <w:b/>
        </w:rPr>
        <w:t>Section 204.1100  Control Technology Review</w:t>
      </w:r>
    </w:p>
    <w:p w:rsidR="007A419B" w:rsidRPr="007A419B" w:rsidRDefault="007A419B" w:rsidP="007A419B"/>
    <w:p w:rsidR="007A419B" w:rsidRPr="007A419B" w:rsidRDefault="007A419B" w:rsidP="007A419B">
      <w:pPr>
        <w:ind w:left="1440" w:hanging="720"/>
      </w:pPr>
      <w:r w:rsidRPr="007A419B">
        <w:t>a)</w:t>
      </w:r>
      <w:r w:rsidRPr="007A419B">
        <w:tab/>
        <w:t xml:space="preserve">A major stationary source or major modification </w:t>
      </w:r>
      <w:r w:rsidR="00501FB7">
        <w:t>shall</w:t>
      </w:r>
      <w:r w:rsidRPr="007A419B">
        <w:t xml:space="preserve"> meet each applicable emissions limitation under the SIP and each applicable emissions standard and standard of performance under 40 CFR 60, 61, 62 and 63 </w:t>
      </w:r>
      <w:r w:rsidR="00501FB7">
        <w:t>(</w:t>
      </w:r>
      <w:r w:rsidRPr="007A419B">
        <w:t xml:space="preserve">incorporated by reference in </w:t>
      </w:r>
      <w:r w:rsidR="00634814">
        <w:t xml:space="preserve">Section </w:t>
      </w:r>
      <w:r w:rsidRPr="007A419B">
        <w:t>204.100</w:t>
      </w:r>
      <w:r w:rsidR="00501FB7">
        <w:t>)</w:t>
      </w:r>
      <w:r w:rsidRPr="007A419B">
        <w:t>.</w:t>
      </w:r>
    </w:p>
    <w:p w:rsidR="007A419B" w:rsidRPr="007A419B" w:rsidRDefault="007A419B" w:rsidP="004408A6"/>
    <w:p w:rsidR="007A419B" w:rsidRPr="007A419B" w:rsidRDefault="007A419B" w:rsidP="007A419B">
      <w:pPr>
        <w:ind w:left="1440" w:hanging="720"/>
      </w:pPr>
      <w:r w:rsidRPr="007A419B">
        <w:t>b)</w:t>
      </w:r>
      <w:r w:rsidRPr="007A419B">
        <w:tab/>
        <w:t xml:space="preserve">A new major stationary source </w:t>
      </w:r>
      <w:r w:rsidR="00501FB7">
        <w:t>shall</w:t>
      </w:r>
      <w:r w:rsidRPr="007A419B">
        <w:t xml:space="preserve"> apply BACT for each regulated NSR pollutant that it would have the potential to emit in significant amounts </w:t>
      </w:r>
      <w:r w:rsidR="00501FB7">
        <w:t>(</w:t>
      </w:r>
      <w:r w:rsidRPr="007A419B">
        <w:t>defined in Section 204.660</w:t>
      </w:r>
      <w:r w:rsidR="00501FB7">
        <w:t>)</w:t>
      </w:r>
      <w:r w:rsidRPr="007A419B">
        <w:t>.</w:t>
      </w:r>
    </w:p>
    <w:p w:rsidR="007A419B" w:rsidRPr="007A419B" w:rsidRDefault="007A419B" w:rsidP="004408A6"/>
    <w:p w:rsidR="007A419B" w:rsidRPr="007A419B" w:rsidRDefault="007A419B" w:rsidP="007A419B">
      <w:pPr>
        <w:ind w:left="1440" w:hanging="720"/>
      </w:pPr>
      <w:r w:rsidRPr="007A419B">
        <w:t>c)</w:t>
      </w:r>
      <w:r w:rsidRPr="007A419B">
        <w:tab/>
        <w:t xml:space="preserve">A major modification </w:t>
      </w:r>
      <w:r w:rsidR="00501FB7">
        <w:t>shall</w:t>
      </w:r>
      <w:r w:rsidRPr="007A419B">
        <w:t xml:space="preserve"> apply BACT for each regulated NSR pollutant for which it would result in a significant net emissions increase at the source.  This requirement applies to each proposed emissions unit at which a net emissions increase in the pollutant would occur as a result of a physical change or change in the method of operation in the unit.</w:t>
      </w:r>
    </w:p>
    <w:p w:rsidR="007A419B" w:rsidRPr="007A419B" w:rsidRDefault="007A419B" w:rsidP="004408A6">
      <w:bookmarkStart w:id="0" w:name="_GoBack"/>
      <w:bookmarkEnd w:id="0"/>
    </w:p>
    <w:p w:rsidR="007A419B" w:rsidRPr="007A419B" w:rsidRDefault="007A419B" w:rsidP="007A419B">
      <w:pPr>
        <w:ind w:left="1440" w:hanging="720"/>
      </w:pPr>
      <w:r w:rsidRPr="007A419B">
        <w:t>d)</w:t>
      </w:r>
      <w:r w:rsidRPr="007A419B">
        <w:tab/>
        <w:t xml:space="preserve">For phased construction projects, the determination of BACT </w:t>
      </w:r>
      <w:r w:rsidR="00267AA1">
        <w:t>shall</w:t>
      </w:r>
      <w:r w:rsidRPr="007A419B">
        <w:t xml:space="preserve"> be reviewed and modified as appropriate at the latest reasonable time </w:t>
      </w:r>
      <w:r w:rsidR="00501FB7">
        <w:t>that</w:t>
      </w:r>
      <w:r w:rsidRPr="007A419B">
        <w:t xml:space="preserve"> occurs no later than 18 months prior to commencement of construction of each independent phase of the project.  At such time, the owner or operator of the applicable stationary source may be required to demonstrate the adequacy of any previous determination of BACT for the source.</w:t>
      </w:r>
    </w:p>
    <w:sectPr w:rsidR="007A419B" w:rsidRPr="007A419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8A2" w:rsidRDefault="00EC48A2">
      <w:r>
        <w:separator/>
      </w:r>
    </w:p>
  </w:endnote>
  <w:endnote w:type="continuationSeparator" w:id="0">
    <w:p w:rsidR="00EC48A2" w:rsidRDefault="00EC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8A2" w:rsidRDefault="00EC48A2">
      <w:r>
        <w:separator/>
      </w:r>
    </w:p>
  </w:footnote>
  <w:footnote w:type="continuationSeparator" w:id="0">
    <w:p w:rsidR="00EC48A2" w:rsidRDefault="00EC4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8A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AA1"/>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08A6"/>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1FB7"/>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14"/>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419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48A2"/>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C9953A-5A74-4808-9A9B-A3C4E3D44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19B"/>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204</Words>
  <Characters>1066</Characters>
  <Application>Microsoft Office Word</Application>
  <DocSecurity>0</DocSecurity>
  <Lines>8</Lines>
  <Paragraphs>2</Paragraphs>
  <ScaleCrop>false</ScaleCrop>
  <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6</cp:revision>
  <dcterms:created xsi:type="dcterms:W3CDTF">2020-03-09T15:29:00Z</dcterms:created>
  <dcterms:modified xsi:type="dcterms:W3CDTF">2020-09-15T19:07:00Z</dcterms:modified>
</cp:coreProperties>
</file>