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7D7C97" w:rsidRDefault="000174EB" w:rsidP="007D7C97"/>
    <w:p w:rsidR="007D7C97" w:rsidRPr="007D7C97" w:rsidRDefault="007D7C97" w:rsidP="007D7C97">
      <w:pPr>
        <w:rPr>
          <w:b/>
        </w:rPr>
      </w:pPr>
      <w:bookmarkStart w:id="0" w:name="_GoBack"/>
      <w:r w:rsidRPr="007D7C97">
        <w:rPr>
          <w:b/>
        </w:rPr>
        <w:t>Section 204.360  Electric Utility Steam Generating Unit</w:t>
      </w:r>
      <w:bookmarkEnd w:id="0"/>
    </w:p>
    <w:p w:rsidR="007D7C97" w:rsidRPr="007D7C97" w:rsidRDefault="007D7C97" w:rsidP="007D7C97"/>
    <w:p w:rsidR="007D7C97" w:rsidRPr="007D7C97" w:rsidRDefault="007D7C97" w:rsidP="007D7C97">
      <w:r w:rsidRPr="007D7C97">
        <w:t>"Electric utility steam generating unit" means any steam electric generating unit that is constructed for the purpose of supplying more than one-third of its potential electric output capacity and more than 25 MW electrical output to any utility power distribution system for sale.  Any steam supplied to a steam distribution system for the purpose of providing steam to a steam-electric generator that would produce electrical energy for sale is also considered in determining the electrical energy output capacity of the affected facility.</w:t>
      </w:r>
    </w:p>
    <w:sectPr w:rsidR="007D7C97" w:rsidRPr="007D7C9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F6C" w:rsidRDefault="00CF2F6C">
      <w:r>
        <w:separator/>
      </w:r>
    </w:p>
  </w:endnote>
  <w:endnote w:type="continuationSeparator" w:id="0">
    <w:p w:rsidR="00CF2F6C" w:rsidRDefault="00CF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F6C" w:rsidRDefault="00CF2F6C">
      <w:r>
        <w:separator/>
      </w:r>
    </w:p>
  </w:footnote>
  <w:footnote w:type="continuationSeparator" w:id="0">
    <w:p w:rsidR="00CF2F6C" w:rsidRDefault="00CF2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6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7C97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2F6C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645E4-EB39-4017-A0CB-5AC79479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C97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2020-03-09T15:29:00Z</dcterms:created>
  <dcterms:modified xsi:type="dcterms:W3CDTF">2020-03-09T16:12:00Z</dcterms:modified>
</cp:coreProperties>
</file>