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AC" w:rsidRDefault="00E141AC" w:rsidP="00E141AC">
      <w:pPr>
        <w:widowControl w:val="0"/>
        <w:autoSpaceDE w:val="0"/>
        <w:autoSpaceDN w:val="0"/>
        <w:adjustRightInd w:val="0"/>
      </w:pPr>
      <w:bookmarkStart w:id="0" w:name="_GoBack"/>
      <w:bookmarkEnd w:id="0"/>
    </w:p>
    <w:p w:rsidR="00E141AC" w:rsidRDefault="00E141AC" w:rsidP="00E141AC">
      <w:pPr>
        <w:widowControl w:val="0"/>
        <w:autoSpaceDE w:val="0"/>
        <w:autoSpaceDN w:val="0"/>
        <w:adjustRightInd w:val="0"/>
      </w:pPr>
      <w:r>
        <w:rPr>
          <w:b/>
          <w:bCs/>
        </w:rPr>
        <w:t>Section 203.107  Allowable Emissions</w:t>
      </w:r>
      <w:r>
        <w:t xml:space="preserve"> </w:t>
      </w:r>
    </w:p>
    <w:p w:rsidR="00E141AC" w:rsidRDefault="00E141AC" w:rsidP="00E141AC">
      <w:pPr>
        <w:widowControl w:val="0"/>
        <w:autoSpaceDE w:val="0"/>
        <w:autoSpaceDN w:val="0"/>
        <w:adjustRightInd w:val="0"/>
      </w:pPr>
    </w:p>
    <w:p w:rsidR="00E141AC" w:rsidRDefault="00E141AC" w:rsidP="00E141AC">
      <w:pPr>
        <w:widowControl w:val="0"/>
        <w:autoSpaceDE w:val="0"/>
        <w:autoSpaceDN w:val="0"/>
        <w:adjustRightInd w:val="0"/>
        <w:ind w:left="1440" w:hanging="720"/>
      </w:pPr>
      <w:r>
        <w:t>a)</w:t>
      </w:r>
      <w:r>
        <w:tab/>
        <w:t xml:space="preserve">"Allowable emissions" means the emission rate of a stationary source calculated using the maximum rated capacity of the source (unless the source is subject to federally enforceable permit conditions or other such federally enforceable limits which restrict the operating rate, or hours of operation, or both) and the most stringent of the following: </w:t>
      </w:r>
    </w:p>
    <w:p w:rsidR="002B11B0" w:rsidRDefault="002B11B0" w:rsidP="00E141AC">
      <w:pPr>
        <w:widowControl w:val="0"/>
        <w:autoSpaceDE w:val="0"/>
        <w:autoSpaceDN w:val="0"/>
        <w:adjustRightInd w:val="0"/>
        <w:ind w:left="2160" w:hanging="720"/>
      </w:pPr>
    </w:p>
    <w:p w:rsidR="00E141AC" w:rsidRDefault="00E141AC" w:rsidP="00E141AC">
      <w:pPr>
        <w:widowControl w:val="0"/>
        <w:autoSpaceDE w:val="0"/>
        <w:autoSpaceDN w:val="0"/>
        <w:adjustRightInd w:val="0"/>
        <w:ind w:left="2160" w:hanging="720"/>
      </w:pPr>
      <w:r>
        <w:t>1)</w:t>
      </w:r>
      <w:r>
        <w:tab/>
        <w:t>Any applicable standards adopted by the United States Environmental Protection Agency (USEPA) pursuant to Sections 111 and 112 of the Clean Air Act (42 U.S.C. 7401, et seq.) and made applicable in Illinois pursuant to Section 9.1 of the Environmental Protection Act (Act)</w:t>
      </w:r>
      <w:r w:rsidR="00F64844">
        <w:t xml:space="preserve"> (Ill. Rev. Stat. 1991, </w:t>
      </w:r>
      <w:proofErr w:type="spellStart"/>
      <w:r w:rsidR="00F64844">
        <w:t>ch.</w:t>
      </w:r>
      <w:proofErr w:type="spellEnd"/>
      <w:r w:rsidR="00F64844">
        <w:t xml:space="preserve"> 111½</w:t>
      </w:r>
      <w:r>
        <w:t xml:space="preserve">, pars. 1001 et seq.) [415 ILCS 5/1 et seq.]; </w:t>
      </w:r>
    </w:p>
    <w:p w:rsidR="002B11B0" w:rsidRDefault="002B11B0" w:rsidP="00E141AC">
      <w:pPr>
        <w:widowControl w:val="0"/>
        <w:autoSpaceDE w:val="0"/>
        <w:autoSpaceDN w:val="0"/>
        <w:adjustRightInd w:val="0"/>
        <w:ind w:left="2160" w:hanging="720"/>
      </w:pPr>
    </w:p>
    <w:p w:rsidR="00E141AC" w:rsidRDefault="00E141AC" w:rsidP="00E141AC">
      <w:pPr>
        <w:widowControl w:val="0"/>
        <w:autoSpaceDE w:val="0"/>
        <w:autoSpaceDN w:val="0"/>
        <w:adjustRightInd w:val="0"/>
        <w:ind w:left="2160" w:hanging="720"/>
      </w:pPr>
      <w:r>
        <w:t>2)</w:t>
      </w:r>
      <w:r>
        <w:tab/>
        <w:t xml:space="preserve">The applicable emission standards or limitations contained in this Chapter and approved by USEPA pursuant to Section 110(a)(2) or 110 (a)(3) of the Clean Air Act, including those standards or limitations with a future compliance date and any other emission standard or limitation enforceable under the Environmental Protection Act or by the USEPA under Section 113 of the Clean Air Act; or </w:t>
      </w:r>
    </w:p>
    <w:p w:rsidR="002B11B0" w:rsidRDefault="002B11B0" w:rsidP="00E141AC">
      <w:pPr>
        <w:widowControl w:val="0"/>
        <w:autoSpaceDE w:val="0"/>
        <w:autoSpaceDN w:val="0"/>
        <w:adjustRightInd w:val="0"/>
        <w:ind w:left="2160" w:hanging="720"/>
      </w:pPr>
    </w:p>
    <w:p w:rsidR="00E141AC" w:rsidRDefault="00E141AC" w:rsidP="00E141AC">
      <w:pPr>
        <w:widowControl w:val="0"/>
        <w:autoSpaceDE w:val="0"/>
        <w:autoSpaceDN w:val="0"/>
        <w:adjustRightInd w:val="0"/>
        <w:ind w:left="2160" w:hanging="720"/>
      </w:pPr>
      <w:r>
        <w:t>3)</w:t>
      </w:r>
      <w:r>
        <w:tab/>
        <w:t xml:space="preserve">The emissions rate specified as a federally enforceable permit condition including those emissions rates with a future compliance date. </w:t>
      </w:r>
    </w:p>
    <w:p w:rsidR="002B11B0" w:rsidRDefault="002B11B0" w:rsidP="00E141AC">
      <w:pPr>
        <w:widowControl w:val="0"/>
        <w:autoSpaceDE w:val="0"/>
        <w:autoSpaceDN w:val="0"/>
        <w:adjustRightInd w:val="0"/>
        <w:ind w:left="1440" w:hanging="720"/>
      </w:pPr>
    </w:p>
    <w:p w:rsidR="00E141AC" w:rsidRDefault="00E141AC" w:rsidP="00E141AC">
      <w:pPr>
        <w:widowControl w:val="0"/>
        <w:autoSpaceDE w:val="0"/>
        <w:autoSpaceDN w:val="0"/>
        <w:adjustRightInd w:val="0"/>
        <w:ind w:left="1440" w:hanging="720"/>
      </w:pPr>
      <w:r>
        <w:t>b)</w:t>
      </w:r>
      <w:r>
        <w:tab/>
        <w:t xml:space="preserve">The allowable emissions may be based on a federally enforceable permit condition limiting material or fuel throughput. </w:t>
      </w:r>
    </w:p>
    <w:p w:rsidR="002B11B0" w:rsidRDefault="002B11B0" w:rsidP="00E141AC">
      <w:pPr>
        <w:widowControl w:val="0"/>
        <w:autoSpaceDE w:val="0"/>
        <w:autoSpaceDN w:val="0"/>
        <w:adjustRightInd w:val="0"/>
        <w:ind w:left="1440" w:hanging="720"/>
      </w:pPr>
    </w:p>
    <w:p w:rsidR="00E141AC" w:rsidRDefault="00E141AC" w:rsidP="00E141AC">
      <w:pPr>
        <w:widowControl w:val="0"/>
        <w:autoSpaceDE w:val="0"/>
        <w:autoSpaceDN w:val="0"/>
        <w:adjustRightInd w:val="0"/>
        <w:ind w:left="1440" w:hanging="720"/>
      </w:pPr>
      <w:r>
        <w:t>c)</w:t>
      </w:r>
      <w:r>
        <w:tab/>
        <w:t xml:space="preserve">If a source is not subject to an emission standard described in subsection (a) above and is not subject to a permit condition described in subsection (b), the allowable emissions shall be the source's potential to emit. </w:t>
      </w:r>
    </w:p>
    <w:p w:rsidR="00E141AC" w:rsidRDefault="00E141AC" w:rsidP="00E141AC">
      <w:pPr>
        <w:widowControl w:val="0"/>
        <w:autoSpaceDE w:val="0"/>
        <w:autoSpaceDN w:val="0"/>
        <w:adjustRightInd w:val="0"/>
        <w:ind w:left="1440" w:hanging="720"/>
      </w:pPr>
    </w:p>
    <w:p w:rsidR="00E141AC" w:rsidRDefault="00E141AC" w:rsidP="00E141AC">
      <w:pPr>
        <w:widowControl w:val="0"/>
        <w:autoSpaceDE w:val="0"/>
        <w:autoSpaceDN w:val="0"/>
        <w:adjustRightInd w:val="0"/>
        <w:ind w:left="1440" w:hanging="720"/>
      </w:pPr>
      <w:r>
        <w:t xml:space="preserve">(Source:  Amended at 17 Ill. Reg. 6973, effective April 30, 1993) </w:t>
      </w:r>
    </w:p>
    <w:sectPr w:rsidR="00E141AC" w:rsidSect="00E141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1AC"/>
    <w:rsid w:val="000E2C72"/>
    <w:rsid w:val="00174013"/>
    <w:rsid w:val="002B11B0"/>
    <w:rsid w:val="005C3366"/>
    <w:rsid w:val="00A50FA0"/>
    <w:rsid w:val="00E141AC"/>
    <w:rsid w:val="00F6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