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BD" w:rsidRDefault="00482BBD" w:rsidP="00482BBD">
      <w:pPr>
        <w:widowControl w:val="0"/>
        <w:autoSpaceDE w:val="0"/>
        <w:autoSpaceDN w:val="0"/>
        <w:adjustRightInd w:val="0"/>
      </w:pPr>
      <w:bookmarkStart w:id="0" w:name="_GoBack"/>
      <w:bookmarkEnd w:id="0"/>
    </w:p>
    <w:p w:rsidR="00482BBD" w:rsidRDefault="00482BBD" w:rsidP="00482BBD">
      <w:pPr>
        <w:widowControl w:val="0"/>
        <w:autoSpaceDE w:val="0"/>
        <w:autoSpaceDN w:val="0"/>
        <w:adjustRightInd w:val="0"/>
      </w:pPr>
      <w:r>
        <w:rPr>
          <w:b/>
          <w:bCs/>
        </w:rPr>
        <w:t>Section 202.301  Permit Conditions</w:t>
      </w:r>
      <w:r>
        <w:t xml:space="preserve"> </w:t>
      </w:r>
    </w:p>
    <w:p w:rsidR="00482BBD" w:rsidRDefault="00482BBD" w:rsidP="00482BBD">
      <w:pPr>
        <w:widowControl w:val="0"/>
        <w:autoSpaceDE w:val="0"/>
        <w:autoSpaceDN w:val="0"/>
        <w:adjustRightInd w:val="0"/>
      </w:pPr>
    </w:p>
    <w:p w:rsidR="00482BBD" w:rsidRDefault="00482BBD" w:rsidP="00482BBD">
      <w:pPr>
        <w:widowControl w:val="0"/>
        <w:autoSpaceDE w:val="0"/>
        <w:autoSpaceDN w:val="0"/>
        <w:adjustRightInd w:val="0"/>
        <w:ind w:left="1440" w:hanging="720"/>
      </w:pPr>
      <w:r>
        <w:t>a)</w:t>
      </w:r>
      <w:r>
        <w:tab/>
        <w:t xml:space="preserve">The permit shall specify: </w:t>
      </w:r>
    </w:p>
    <w:p w:rsidR="00121BDA" w:rsidRDefault="00121BDA" w:rsidP="00482BBD">
      <w:pPr>
        <w:widowControl w:val="0"/>
        <w:autoSpaceDE w:val="0"/>
        <w:autoSpaceDN w:val="0"/>
        <w:adjustRightInd w:val="0"/>
        <w:ind w:left="2160" w:hanging="720"/>
      </w:pPr>
    </w:p>
    <w:p w:rsidR="00482BBD" w:rsidRDefault="00482BBD" w:rsidP="00482BBD">
      <w:pPr>
        <w:widowControl w:val="0"/>
        <w:autoSpaceDE w:val="0"/>
        <w:autoSpaceDN w:val="0"/>
        <w:adjustRightInd w:val="0"/>
        <w:ind w:left="2160" w:hanging="720"/>
      </w:pPr>
      <w:r>
        <w:t>1)</w:t>
      </w:r>
      <w:r>
        <w:tab/>
        <w:t xml:space="preserve">All emission limits which apply to emission sources under the ACS, and </w:t>
      </w:r>
    </w:p>
    <w:p w:rsidR="00121BDA" w:rsidRDefault="00121BDA" w:rsidP="00482BBD">
      <w:pPr>
        <w:widowControl w:val="0"/>
        <w:autoSpaceDE w:val="0"/>
        <w:autoSpaceDN w:val="0"/>
        <w:adjustRightInd w:val="0"/>
        <w:ind w:left="2160" w:hanging="720"/>
      </w:pPr>
    </w:p>
    <w:p w:rsidR="00482BBD" w:rsidRDefault="00482BBD" w:rsidP="00482BBD">
      <w:pPr>
        <w:widowControl w:val="0"/>
        <w:autoSpaceDE w:val="0"/>
        <w:autoSpaceDN w:val="0"/>
        <w:adjustRightInd w:val="0"/>
        <w:ind w:left="2160" w:hanging="720"/>
      </w:pPr>
      <w:r>
        <w:t>2)</w:t>
      </w:r>
      <w:r>
        <w:tab/>
        <w:t xml:space="preserve">Any compliance procedures which shall be followed by the </w:t>
      </w:r>
      <w:proofErr w:type="spellStart"/>
      <w:r>
        <w:t>permittee</w:t>
      </w:r>
      <w:proofErr w:type="spellEnd"/>
      <w:r>
        <w:t xml:space="preserve">. </w:t>
      </w:r>
    </w:p>
    <w:p w:rsidR="00121BDA" w:rsidRDefault="00121BDA" w:rsidP="00482BBD">
      <w:pPr>
        <w:widowControl w:val="0"/>
        <w:autoSpaceDE w:val="0"/>
        <w:autoSpaceDN w:val="0"/>
        <w:adjustRightInd w:val="0"/>
        <w:ind w:left="1440" w:hanging="720"/>
      </w:pPr>
    </w:p>
    <w:p w:rsidR="00482BBD" w:rsidRDefault="00482BBD" w:rsidP="00482BBD">
      <w:pPr>
        <w:widowControl w:val="0"/>
        <w:autoSpaceDE w:val="0"/>
        <w:autoSpaceDN w:val="0"/>
        <w:adjustRightInd w:val="0"/>
        <w:ind w:left="1440" w:hanging="720"/>
      </w:pPr>
      <w:r>
        <w:t>b)</w:t>
      </w:r>
      <w:r>
        <w:tab/>
        <w:t xml:space="preserve">The permit may be conditioned so that compliance with the terms of the ACS will continue in the event of change of ownership of emission sources, and such terms will be made applicable to the new owner. </w:t>
      </w:r>
    </w:p>
    <w:p w:rsidR="00121BDA" w:rsidRDefault="00121BDA" w:rsidP="00482BBD">
      <w:pPr>
        <w:widowControl w:val="0"/>
        <w:autoSpaceDE w:val="0"/>
        <w:autoSpaceDN w:val="0"/>
        <w:adjustRightInd w:val="0"/>
        <w:ind w:left="1440" w:hanging="720"/>
      </w:pPr>
    </w:p>
    <w:p w:rsidR="00482BBD" w:rsidRDefault="00482BBD" w:rsidP="00482BBD">
      <w:pPr>
        <w:widowControl w:val="0"/>
        <w:autoSpaceDE w:val="0"/>
        <w:autoSpaceDN w:val="0"/>
        <w:adjustRightInd w:val="0"/>
        <w:ind w:left="1440" w:hanging="720"/>
      </w:pPr>
      <w:r>
        <w:t>c)</w:t>
      </w:r>
      <w:r>
        <w:tab/>
        <w:t xml:space="preserve">The Agency may impose such other permit conditions in a permit as are necessary to accomplish the purposes of the Act or of this Part. </w:t>
      </w:r>
    </w:p>
    <w:sectPr w:rsidR="00482BBD" w:rsidSect="00482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BBD"/>
    <w:rsid w:val="00121BDA"/>
    <w:rsid w:val="00482BBD"/>
    <w:rsid w:val="005C3366"/>
    <w:rsid w:val="006017BB"/>
    <w:rsid w:val="00CD6116"/>
    <w:rsid w:val="00F0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