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57B" w:rsidRDefault="00EE657B" w:rsidP="00EE657B">
      <w:pPr>
        <w:widowControl w:val="0"/>
        <w:autoSpaceDE w:val="0"/>
        <w:autoSpaceDN w:val="0"/>
        <w:adjustRightInd w:val="0"/>
      </w:pPr>
      <w:bookmarkStart w:id="0" w:name="_GoBack"/>
      <w:bookmarkEnd w:id="0"/>
    </w:p>
    <w:p w:rsidR="00EE657B" w:rsidRDefault="00EE657B" w:rsidP="00EE657B">
      <w:pPr>
        <w:widowControl w:val="0"/>
        <w:autoSpaceDE w:val="0"/>
        <w:autoSpaceDN w:val="0"/>
        <w:adjustRightInd w:val="0"/>
      </w:pPr>
      <w:r>
        <w:rPr>
          <w:b/>
          <w:bCs/>
        </w:rPr>
        <w:t>Section 202.201  Emission Baseline for Alternative Control Strategies</w:t>
      </w:r>
      <w:r>
        <w:t xml:space="preserve"> </w:t>
      </w:r>
    </w:p>
    <w:p w:rsidR="00EE657B" w:rsidRDefault="00EE657B" w:rsidP="00EE657B">
      <w:pPr>
        <w:widowControl w:val="0"/>
        <w:autoSpaceDE w:val="0"/>
        <w:autoSpaceDN w:val="0"/>
        <w:adjustRightInd w:val="0"/>
      </w:pPr>
    </w:p>
    <w:p w:rsidR="00EE657B" w:rsidRDefault="00EE657B" w:rsidP="00EE657B">
      <w:pPr>
        <w:widowControl w:val="0"/>
        <w:autoSpaceDE w:val="0"/>
        <w:autoSpaceDN w:val="0"/>
        <w:adjustRightInd w:val="0"/>
        <w:ind w:left="1440" w:hanging="720"/>
      </w:pPr>
      <w:r>
        <w:t>a)</w:t>
      </w:r>
      <w:r>
        <w:tab/>
        <w:t xml:space="preserve">The baseline for reviewing decreases or increases of emissions from emission sources which are the subject of an ACS shall be the lesser of the actual emissions or the allowable emissions prescribed by this Chapter. </w:t>
      </w:r>
    </w:p>
    <w:p w:rsidR="00E54664" w:rsidRDefault="00E54664" w:rsidP="00EE657B">
      <w:pPr>
        <w:widowControl w:val="0"/>
        <w:autoSpaceDE w:val="0"/>
        <w:autoSpaceDN w:val="0"/>
        <w:adjustRightInd w:val="0"/>
        <w:ind w:left="1440" w:hanging="720"/>
      </w:pPr>
    </w:p>
    <w:p w:rsidR="00EE657B" w:rsidRDefault="00EE657B" w:rsidP="00EE657B">
      <w:pPr>
        <w:widowControl w:val="0"/>
        <w:autoSpaceDE w:val="0"/>
        <w:autoSpaceDN w:val="0"/>
        <w:adjustRightInd w:val="0"/>
        <w:ind w:left="1440" w:hanging="720"/>
      </w:pPr>
      <w:r>
        <w:t>b)</w:t>
      </w:r>
      <w:r>
        <w:tab/>
        <w:t xml:space="preserve">Notwithstanding subsection (a), an increment of emission reduction shall be creditable under an ACS to the extent that it: </w:t>
      </w:r>
    </w:p>
    <w:p w:rsidR="00E54664" w:rsidRDefault="00E54664" w:rsidP="00EE657B">
      <w:pPr>
        <w:widowControl w:val="0"/>
        <w:autoSpaceDE w:val="0"/>
        <w:autoSpaceDN w:val="0"/>
        <w:adjustRightInd w:val="0"/>
        <w:ind w:left="2160" w:hanging="720"/>
      </w:pPr>
    </w:p>
    <w:p w:rsidR="00EE657B" w:rsidRDefault="00EE657B" w:rsidP="00EE657B">
      <w:pPr>
        <w:widowControl w:val="0"/>
        <w:autoSpaceDE w:val="0"/>
        <w:autoSpaceDN w:val="0"/>
        <w:adjustRightInd w:val="0"/>
        <w:ind w:left="2160" w:hanging="720"/>
      </w:pPr>
      <w:r>
        <w:t>1)</w:t>
      </w:r>
      <w:r>
        <w:tab/>
        <w:t xml:space="preserve">Was achieved as a result of the installation of pollution control equipment, changes in process, procedures, or materials, or the shutdown of an emission source which would not have occurred but for the purpose of creating an emission reduction; </w:t>
      </w:r>
    </w:p>
    <w:p w:rsidR="00E54664" w:rsidRDefault="00E54664" w:rsidP="00EE657B">
      <w:pPr>
        <w:widowControl w:val="0"/>
        <w:autoSpaceDE w:val="0"/>
        <w:autoSpaceDN w:val="0"/>
        <w:adjustRightInd w:val="0"/>
        <w:ind w:left="2160" w:hanging="720"/>
      </w:pPr>
    </w:p>
    <w:p w:rsidR="00EE657B" w:rsidRDefault="00EE657B" w:rsidP="00EE657B">
      <w:pPr>
        <w:widowControl w:val="0"/>
        <w:autoSpaceDE w:val="0"/>
        <w:autoSpaceDN w:val="0"/>
        <w:adjustRightInd w:val="0"/>
        <w:ind w:left="2160" w:hanging="720"/>
      </w:pPr>
      <w:r>
        <w:t>2)</w:t>
      </w:r>
      <w:r>
        <w:tab/>
        <w:t xml:space="preserve">Reduced emissions beyond the requirements of Board regulations; and </w:t>
      </w:r>
    </w:p>
    <w:p w:rsidR="00E54664" w:rsidRDefault="00E54664" w:rsidP="00EE657B">
      <w:pPr>
        <w:widowControl w:val="0"/>
        <w:autoSpaceDE w:val="0"/>
        <w:autoSpaceDN w:val="0"/>
        <w:adjustRightInd w:val="0"/>
        <w:ind w:left="2160" w:hanging="720"/>
      </w:pPr>
    </w:p>
    <w:p w:rsidR="00EE657B" w:rsidRDefault="00EE657B" w:rsidP="00EE657B">
      <w:pPr>
        <w:widowControl w:val="0"/>
        <w:autoSpaceDE w:val="0"/>
        <w:autoSpaceDN w:val="0"/>
        <w:adjustRightInd w:val="0"/>
        <w:ind w:left="2160" w:hanging="720"/>
      </w:pPr>
      <w:r>
        <w:t>3)</w:t>
      </w:r>
      <w:r>
        <w:tab/>
        <w:t xml:space="preserve">Was not relied upon in the State Implementation Plan (SIP) demonstration to demonstrate compliance with ambient air quality standards in the compliance year in nonattainment areas or maintenance of air quality in other areas. </w:t>
      </w:r>
    </w:p>
    <w:p w:rsidR="00E54664" w:rsidRDefault="00E54664" w:rsidP="00EE657B">
      <w:pPr>
        <w:widowControl w:val="0"/>
        <w:autoSpaceDE w:val="0"/>
        <w:autoSpaceDN w:val="0"/>
        <w:adjustRightInd w:val="0"/>
        <w:ind w:left="1440" w:hanging="720"/>
      </w:pPr>
    </w:p>
    <w:p w:rsidR="00EE657B" w:rsidRDefault="00EE657B" w:rsidP="00EE657B">
      <w:pPr>
        <w:widowControl w:val="0"/>
        <w:autoSpaceDE w:val="0"/>
        <w:autoSpaceDN w:val="0"/>
        <w:adjustRightInd w:val="0"/>
        <w:ind w:left="1440" w:hanging="720"/>
      </w:pPr>
      <w:r>
        <w:t>c)</w:t>
      </w:r>
      <w:r>
        <w:tab/>
        <w:t xml:space="preserve">For purposes of subsection (b), the burden shall generally be on the permit applicant.  However, for the purpose of subsection (b)(3) it shall be the responsibility of the Agency to demonstrate that the SIP demonstration either did or did not rely upon the emission reduction in question, whether from the particular emission source or the category to which it belongs. </w:t>
      </w:r>
    </w:p>
    <w:p w:rsidR="00E54664" w:rsidRDefault="00E54664" w:rsidP="00EE657B">
      <w:pPr>
        <w:widowControl w:val="0"/>
        <w:autoSpaceDE w:val="0"/>
        <w:autoSpaceDN w:val="0"/>
        <w:adjustRightInd w:val="0"/>
        <w:ind w:left="1440" w:hanging="720"/>
      </w:pPr>
    </w:p>
    <w:p w:rsidR="00EE657B" w:rsidRDefault="00EE657B" w:rsidP="00EE657B">
      <w:pPr>
        <w:widowControl w:val="0"/>
        <w:autoSpaceDE w:val="0"/>
        <w:autoSpaceDN w:val="0"/>
        <w:adjustRightInd w:val="0"/>
        <w:ind w:left="1440" w:hanging="720"/>
      </w:pPr>
      <w:r>
        <w:t>d)</w:t>
      </w:r>
      <w:r>
        <w:tab/>
        <w:t xml:space="preserve">Notwithstanding subsection (b)(3), if an emission source is located in an area for which the SIP does not demonstrate attainment of the air quality standards by the compliance year for the pollutant which is the subject of the ACS, it may utilize an emission reduction credit only to the extent that that reduction reduces its emissions below actual emissions. </w:t>
      </w:r>
    </w:p>
    <w:p w:rsidR="00EE657B" w:rsidRDefault="00EE657B" w:rsidP="00EE657B">
      <w:pPr>
        <w:widowControl w:val="0"/>
        <w:autoSpaceDE w:val="0"/>
        <w:autoSpaceDN w:val="0"/>
        <w:adjustRightInd w:val="0"/>
        <w:ind w:left="1440" w:hanging="720"/>
      </w:pPr>
    </w:p>
    <w:p w:rsidR="00EE657B" w:rsidRDefault="00EE657B" w:rsidP="00EE657B">
      <w:pPr>
        <w:widowControl w:val="0"/>
        <w:autoSpaceDE w:val="0"/>
        <w:autoSpaceDN w:val="0"/>
        <w:adjustRightInd w:val="0"/>
        <w:ind w:left="1440" w:hanging="720"/>
      </w:pPr>
      <w:r>
        <w:t xml:space="preserve">(Source:  Amended at 7 Ill. Reg. 8091, effective June 27, 1983) </w:t>
      </w:r>
    </w:p>
    <w:sectPr w:rsidR="00EE657B" w:rsidSect="00EE65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657B"/>
    <w:rsid w:val="0033468C"/>
    <w:rsid w:val="004B3CDB"/>
    <w:rsid w:val="005C3366"/>
    <w:rsid w:val="00E54664"/>
    <w:rsid w:val="00EE657B"/>
    <w:rsid w:val="00FC3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202</vt:lpstr>
    </vt:vector>
  </TitlesOfParts>
  <Company>State of Illinois</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202</dc:title>
  <dc:subject/>
  <dc:creator>Illinois General Assembly</dc:creator>
  <cp:keywords/>
  <dc:description/>
  <cp:lastModifiedBy>Roberts, John</cp:lastModifiedBy>
  <cp:revision>3</cp:revision>
  <dcterms:created xsi:type="dcterms:W3CDTF">2012-06-21T19:03:00Z</dcterms:created>
  <dcterms:modified xsi:type="dcterms:W3CDTF">2012-06-21T19:03:00Z</dcterms:modified>
</cp:coreProperties>
</file>