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9C" w:rsidRDefault="007C659C" w:rsidP="007C65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59C" w:rsidRDefault="007C659C" w:rsidP="007C65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202.119  Multi-person ACS</w:t>
      </w:r>
      <w:r>
        <w:t xml:space="preserve"> </w:t>
      </w:r>
    </w:p>
    <w:p w:rsidR="007C659C" w:rsidRDefault="007C659C" w:rsidP="007C659C">
      <w:pPr>
        <w:widowControl w:val="0"/>
        <w:autoSpaceDE w:val="0"/>
        <w:autoSpaceDN w:val="0"/>
        <w:adjustRightInd w:val="0"/>
      </w:pPr>
    </w:p>
    <w:p w:rsidR="007C659C" w:rsidRDefault="007C659C" w:rsidP="007C659C">
      <w:pPr>
        <w:widowControl w:val="0"/>
        <w:autoSpaceDE w:val="0"/>
        <w:autoSpaceDN w:val="0"/>
        <w:adjustRightInd w:val="0"/>
      </w:pPr>
      <w:r>
        <w:t xml:space="preserve">"Multi-person ACS" means an ACS which includes emission sources which are owned and controlled by different persons who have formed a joint venture for purposes of the ACS. </w:t>
      </w:r>
    </w:p>
    <w:sectPr w:rsidR="007C659C" w:rsidSect="007C65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59C"/>
    <w:rsid w:val="0028303D"/>
    <w:rsid w:val="005C3366"/>
    <w:rsid w:val="007C659C"/>
    <w:rsid w:val="00BD310F"/>
    <w:rsid w:val="00D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