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936" w:rsidRDefault="00DB0936" w:rsidP="00DB0936">
      <w:pPr>
        <w:widowControl w:val="0"/>
        <w:autoSpaceDE w:val="0"/>
        <w:autoSpaceDN w:val="0"/>
        <w:adjustRightInd w:val="0"/>
      </w:pPr>
      <w:bookmarkStart w:id="0" w:name="_GoBack"/>
      <w:bookmarkEnd w:id="0"/>
    </w:p>
    <w:p w:rsidR="00DB0936" w:rsidRDefault="00DB0936" w:rsidP="00DB0936">
      <w:pPr>
        <w:widowControl w:val="0"/>
        <w:autoSpaceDE w:val="0"/>
        <w:autoSpaceDN w:val="0"/>
        <w:adjustRightInd w:val="0"/>
      </w:pPr>
      <w:r>
        <w:rPr>
          <w:b/>
          <w:bCs/>
        </w:rPr>
        <w:t>Section 202.110  Alternative Control Strategy (ACS)</w:t>
      </w:r>
      <w:r>
        <w:t xml:space="preserve"> </w:t>
      </w:r>
    </w:p>
    <w:p w:rsidR="00DB0936" w:rsidRDefault="00DB0936" w:rsidP="00DB0936">
      <w:pPr>
        <w:widowControl w:val="0"/>
        <w:autoSpaceDE w:val="0"/>
        <w:autoSpaceDN w:val="0"/>
        <w:adjustRightInd w:val="0"/>
      </w:pPr>
    </w:p>
    <w:p w:rsidR="00DB0936" w:rsidRDefault="00DB0936" w:rsidP="00DB0936">
      <w:pPr>
        <w:widowControl w:val="0"/>
        <w:autoSpaceDE w:val="0"/>
        <w:autoSpaceDN w:val="0"/>
        <w:adjustRightInd w:val="0"/>
      </w:pPr>
      <w:r>
        <w:t xml:space="preserve">"Alternative control strategy" means a specific program of emissions limitations and requirements which is environmentally equivalent to that which would otherwise be required by applicable statutes or regulations, and under which the owner or operator of an emission source increases emissions of a regulated pollutant beyond the emission baseline at one or more emission sources and correspondingly reduces emissions of the same pollutant below the emission baseline at other emission sources. </w:t>
      </w:r>
    </w:p>
    <w:sectPr w:rsidR="00DB0936" w:rsidSect="00DB09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0936"/>
    <w:rsid w:val="00365304"/>
    <w:rsid w:val="004F6B1F"/>
    <w:rsid w:val="00520AFC"/>
    <w:rsid w:val="005C3366"/>
    <w:rsid w:val="00DB0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202</vt:lpstr>
    </vt:vector>
  </TitlesOfParts>
  <Company>State of Illinois</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dc:title>
  <dc:subject/>
  <dc:creator>Illinois General Assembly</dc:creator>
  <cp:keywords/>
  <dc:description/>
  <cp:lastModifiedBy>Roberts, John</cp:lastModifiedBy>
  <cp:revision>3</cp:revision>
  <dcterms:created xsi:type="dcterms:W3CDTF">2012-06-21T19:03:00Z</dcterms:created>
  <dcterms:modified xsi:type="dcterms:W3CDTF">2012-06-21T19:03:00Z</dcterms:modified>
</cp:coreProperties>
</file>