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24AB" w14:textId="77777777" w:rsidR="00E42A53" w:rsidRDefault="00E42A53" w:rsidP="00E42A53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110AA4E4" w14:textId="77777777" w:rsidR="00E42A53" w:rsidRDefault="00E42A53" w:rsidP="00A07348">
      <w:pPr>
        <w:widowControl w:val="0"/>
        <w:autoSpaceDE w:val="0"/>
        <w:autoSpaceDN w:val="0"/>
        <w:adjustRightInd w:val="0"/>
      </w:pPr>
    </w:p>
    <w:p w14:paraId="60648077" w14:textId="77777777" w:rsidR="00E42A53" w:rsidRDefault="00E42A53" w:rsidP="00E42A5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AA13392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202.101</w:t>
      </w:r>
      <w:r>
        <w:tab/>
        <w:t xml:space="preserve">Definitions </w:t>
      </w:r>
    </w:p>
    <w:p w14:paraId="65440F73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202.104</w:t>
      </w:r>
      <w:r>
        <w:tab/>
        <w:t xml:space="preserve">Actual Emissions </w:t>
      </w:r>
    </w:p>
    <w:p w14:paraId="7F119D71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202.107</w:t>
      </w:r>
      <w:r>
        <w:tab/>
        <w:t xml:space="preserve">Allowable Emissions </w:t>
      </w:r>
    </w:p>
    <w:p w14:paraId="61D2031E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202.110</w:t>
      </w:r>
      <w:r>
        <w:tab/>
        <w:t xml:space="preserve">Alternative Control Strategy (ACS) </w:t>
      </w:r>
    </w:p>
    <w:p w14:paraId="50CE7488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202.113</w:t>
      </w:r>
      <w:r>
        <w:tab/>
        <w:t xml:space="preserve">Chapter </w:t>
      </w:r>
    </w:p>
    <w:p w14:paraId="1B596F0F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202.116</w:t>
      </w:r>
      <w:r>
        <w:tab/>
        <w:t xml:space="preserve">Emission Baseline </w:t>
      </w:r>
    </w:p>
    <w:p w14:paraId="51064A45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202.119</w:t>
      </w:r>
      <w:r>
        <w:tab/>
        <w:t xml:space="preserve">Multi-person ACS </w:t>
      </w:r>
    </w:p>
    <w:p w14:paraId="795C1F44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202.122</w:t>
      </w:r>
      <w:r>
        <w:tab/>
        <w:t xml:space="preserve">Potential to Emit </w:t>
      </w:r>
    </w:p>
    <w:p w14:paraId="5E286A9D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202.125</w:t>
      </w:r>
      <w:r>
        <w:tab/>
        <w:t xml:space="preserve">Abbreviations </w:t>
      </w:r>
    </w:p>
    <w:p w14:paraId="4F8EED10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202.140</w:t>
      </w:r>
      <w:r>
        <w:tab/>
        <w:t xml:space="preserve">Scope </w:t>
      </w:r>
    </w:p>
    <w:p w14:paraId="39296B76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202.142</w:t>
      </w:r>
      <w:r>
        <w:tab/>
        <w:t xml:space="preserve">Severability </w:t>
      </w:r>
    </w:p>
    <w:p w14:paraId="050C4FE2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</w:p>
    <w:p w14:paraId="4461458D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PERMIT APPLICATION</w:t>
      </w:r>
    </w:p>
    <w:p w14:paraId="62B611C1" w14:textId="77777777" w:rsidR="00E42A53" w:rsidRDefault="00E42A53" w:rsidP="00A07348">
      <w:pPr>
        <w:widowControl w:val="0"/>
        <w:autoSpaceDE w:val="0"/>
        <w:autoSpaceDN w:val="0"/>
        <w:adjustRightInd w:val="0"/>
        <w:ind w:left="1440" w:hanging="1440"/>
      </w:pPr>
    </w:p>
    <w:p w14:paraId="7DD409A7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A834520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202.201</w:t>
      </w:r>
      <w:r>
        <w:tab/>
        <w:t xml:space="preserve">Emission Baseline for Alternative Control Strategies </w:t>
      </w:r>
    </w:p>
    <w:p w14:paraId="28FFC766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202.210</w:t>
      </w:r>
      <w:r>
        <w:tab/>
        <w:t xml:space="preserve">Permit Application Information </w:t>
      </w:r>
    </w:p>
    <w:p w14:paraId="779167AC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202.211</w:t>
      </w:r>
      <w:r>
        <w:tab/>
        <w:t xml:space="preserve">Analysis of Emissions </w:t>
      </w:r>
    </w:p>
    <w:p w14:paraId="20432699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202.212</w:t>
      </w:r>
      <w:r>
        <w:tab/>
        <w:t xml:space="preserve">Analysis of Environmental Quality </w:t>
      </w:r>
    </w:p>
    <w:p w14:paraId="4B2C91D3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202.213</w:t>
      </w:r>
      <w:r>
        <w:tab/>
        <w:t xml:space="preserve">Analysis of Methods of Assuring Compliance </w:t>
      </w:r>
    </w:p>
    <w:p w14:paraId="07E3281E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</w:p>
    <w:p w14:paraId="3086BFEC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PERMIT CONDITIONS AND ISSUANCE</w:t>
      </w:r>
    </w:p>
    <w:p w14:paraId="3C7D7CFA" w14:textId="77777777" w:rsidR="00E42A53" w:rsidRDefault="00E42A53" w:rsidP="00A07348">
      <w:pPr>
        <w:widowControl w:val="0"/>
        <w:autoSpaceDE w:val="0"/>
        <w:autoSpaceDN w:val="0"/>
        <w:adjustRightInd w:val="0"/>
        <w:ind w:left="1440" w:hanging="1440"/>
      </w:pPr>
    </w:p>
    <w:p w14:paraId="35305E29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B990E7B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202.301</w:t>
      </w:r>
      <w:r>
        <w:tab/>
        <w:t xml:space="preserve">Permit Conditions </w:t>
      </w:r>
    </w:p>
    <w:p w14:paraId="59CD5861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202.302</w:t>
      </w:r>
      <w:r>
        <w:tab/>
        <w:t xml:space="preserve">Records and Reports </w:t>
      </w:r>
    </w:p>
    <w:p w14:paraId="35C456F5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202.303</w:t>
      </w:r>
      <w:r>
        <w:tab/>
        <w:t xml:space="preserve">Monitoring and Testing </w:t>
      </w:r>
    </w:p>
    <w:p w14:paraId="4848C70D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202.304</w:t>
      </w:r>
      <w:r>
        <w:tab/>
        <w:t xml:space="preserve">Compliance Dates </w:t>
      </w:r>
    </w:p>
    <w:p w14:paraId="2B091398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202.305</w:t>
      </w:r>
      <w:r>
        <w:tab/>
        <w:t xml:space="preserve">Public Participation </w:t>
      </w:r>
    </w:p>
    <w:p w14:paraId="164167D7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202.306</w:t>
      </w:r>
      <w:r>
        <w:tab/>
        <w:t xml:space="preserve">Standards for Issuance </w:t>
      </w:r>
    </w:p>
    <w:p w14:paraId="663970BB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202.307</w:t>
      </w:r>
      <w:r>
        <w:tab/>
        <w:t xml:space="preserve">Notification to USEPA </w:t>
      </w:r>
    </w:p>
    <w:p w14:paraId="44A696AB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</w:p>
    <w:p w14:paraId="45EEE4B4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PERMIT DURATION, REVISION AND RENEWAL</w:t>
      </w:r>
    </w:p>
    <w:p w14:paraId="78C8AB46" w14:textId="77777777" w:rsidR="00E42A53" w:rsidRDefault="00E42A53" w:rsidP="00A07348">
      <w:pPr>
        <w:widowControl w:val="0"/>
        <w:autoSpaceDE w:val="0"/>
        <w:autoSpaceDN w:val="0"/>
        <w:adjustRightInd w:val="0"/>
        <w:ind w:left="1440" w:hanging="1440"/>
      </w:pPr>
    </w:p>
    <w:p w14:paraId="455F8D1F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DB5BF4A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202.401</w:t>
      </w:r>
      <w:r>
        <w:tab/>
        <w:t xml:space="preserve">Duration </w:t>
      </w:r>
    </w:p>
    <w:p w14:paraId="407882B4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202.402</w:t>
      </w:r>
      <w:r>
        <w:tab/>
        <w:t xml:space="preserve">Revision </w:t>
      </w:r>
    </w:p>
    <w:p w14:paraId="6A3B00F0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202.403</w:t>
      </w:r>
      <w:r>
        <w:tab/>
        <w:t xml:space="preserve">Renewal </w:t>
      </w:r>
    </w:p>
    <w:p w14:paraId="749FF750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</w:p>
    <w:p w14:paraId="37DFA921" w14:textId="77777777" w:rsidR="00823969" w:rsidRDefault="00E42A53" w:rsidP="00E42A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ALTERNATIVE CONTROL STRATEGIES </w:t>
      </w:r>
    </w:p>
    <w:p w14:paraId="1A683494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INVOLVING MORE THAN</w:t>
      </w:r>
      <w:r w:rsidR="00823969">
        <w:t xml:space="preserve"> </w:t>
      </w:r>
      <w:r>
        <w:t>ONE PERSON</w:t>
      </w:r>
    </w:p>
    <w:p w14:paraId="2AB5C039" w14:textId="77777777" w:rsidR="00E42A53" w:rsidRDefault="00E42A53" w:rsidP="00A07348">
      <w:pPr>
        <w:widowControl w:val="0"/>
        <w:autoSpaceDE w:val="0"/>
        <w:autoSpaceDN w:val="0"/>
        <w:adjustRightInd w:val="0"/>
        <w:ind w:left="1440" w:hanging="1440"/>
      </w:pPr>
    </w:p>
    <w:p w14:paraId="199C15DD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3FF79E2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202.501</w:t>
      </w:r>
      <w:r>
        <w:tab/>
        <w:t xml:space="preserve">Applicability </w:t>
      </w:r>
    </w:p>
    <w:p w14:paraId="4AF3883A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202.502</w:t>
      </w:r>
      <w:r>
        <w:tab/>
        <w:t xml:space="preserve">Permit Application </w:t>
      </w:r>
    </w:p>
    <w:p w14:paraId="7BBDEA97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202.503</w:t>
      </w:r>
      <w:r>
        <w:tab/>
        <w:t xml:space="preserve">Duration </w:t>
      </w:r>
    </w:p>
    <w:p w14:paraId="3FDD94AC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202.504</w:t>
      </w:r>
      <w:r>
        <w:tab/>
        <w:t xml:space="preserve">Permit Conditions </w:t>
      </w:r>
    </w:p>
    <w:p w14:paraId="329D6107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202.505</w:t>
      </w:r>
      <w:r>
        <w:tab/>
        <w:t xml:space="preserve">Records and Reports </w:t>
      </w:r>
    </w:p>
    <w:p w14:paraId="5AA01B83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202.506</w:t>
      </w:r>
      <w:r>
        <w:tab/>
        <w:t xml:space="preserve">Revocation </w:t>
      </w:r>
    </w:p>
    <w:p w14:paraId="4B4C65DA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  <w:r>
        <w:t>202.507</w:t>
      </w:r>
      <w:r>
        <w:tab/>
        <w:t xml:space="preserve">Termination </w:t>
      </w:r>
    </w:p>
    <w:p w14:paraId="4CEC404D" w14:textId="77777777" w:rsidR="00E42A53" w:rsidRDefault="00E42A53" w:rsidP="00E42A53">
      <w:pPr>
        <w:widowControl w:val="0"/>
        <w:autoSpaceDE w:val="0"/>
        <w:autoSpaceDN w:val="0"/>
        <w:adjustRightInd w:val="0"/>
        <w:ind w:left="1440" w:hanging="1440"/>
      </w:pPr>
    </w:p>
    <w:p w14:paraId="1E6B973A" w14:textId="67143106" w:rsidR="00E42A53" w:rsidRDefault="00B74281" w:rsidP="00E42A53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202.</w:t>
      </w:r>
      <w:r w:rsidR="00641873">
        <w:t>APPENDIX</w:t>
      </w:r>
      <w:proofErr w:type="spellEnd"/>
      <w:r w:rsidR="00641873">
        <w:t xml:space="preserve"> A</w:t>
      </w:r>
      <w:r w:rsidR="00E42A53">
        <w:tab/>
        <w:t xml:space="preserve">Pre-Codification into Codified </w:t>
      </w:r>
    </w:p>
    <w:p w14:paraId="209549F7" w14:textId="62BB8625" w:rsidR="00E42A53" w:rsidRDefault="00B74281" w:rsidP="00E42A53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202.</w:t>
      </w:r>
      <w:r w:rsidR="00641873">
        <w:t>APPENDIX</w:t>
      </w:r>
      <w:proofErr w:type="spellEnd"/>
      <w:r w:rsidR="00E42A53">
        <w:t xml:space="preserve"> B</w:t>
      </w:r>
      <w:r w:rsidR="00E42A53">
        <w:tab/>
        <w:t xml:space="preserve">Codified into Pre-Codification </w:t>
      </w:r>
    </w:p>
    <w:sectPr w:rsidR="00E42A53" w:rsidSect="00E42A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A53"/>
    <w:rsid w:val="000E4F26"/>
    <w:rsid w:val="00641873"/>
    <w:rsid w:val="00785311"/>
    <w:rsid w:val="00823969"/>
    <w:rsid w:val="00A07348"/>
    <w:rsid w:val="00B74281"/>
    <w:rsid w:val="00E42A53"/>
    <w:rsid w:val="00E976F9"/>
    <w:rsid w:val="00F4491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9D4C9A"/>
  <w15:docId w15:val="{F866C8DF-9799-47E0-9799-1D5CAA8C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3</cp:revision>
  <dcterms:created xsi:type="dcterms:W3CDTF">2023-06-02T17:57:00Z</dcterms:created>
  <dcterms:modified xsi:type="dcterms:W3CDTF">2023-08-11T16:39:00Z</dcterms:modified>
</cp:coreProperties>
</file>