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91" w:rsidRDefault="00070491" w:rsidP="00070491">
      <w:pPr>
        <w:widowControl w:val="0"/>
        <w:autoSpaceDE w:val="0"/>
        <w:autoSpaceDN w:val="0"/>
        <w:adjustRightInd w:val="0"/>
      </w:pPr>
      <w:bookmarkStart w:id="0" w:name="_GoBack"/>
      <w:bookmarkEnd w:id="0"/>
    </w:p>
    <w:p w:rsidR="00070491" w:rsidRDefault="00070491" w:rsidP="00070491">
      <w:pPr>
        <w:widowControl w:val="0"/>
        <w:autoSpaceDE w:val="0"/>
        <w:autoSpaceDN w:val="0"/>
        <w:adjustRightInd w:val="0"/>
      </w:pPr>
      <w:r>
        <w:rPr>
          <w:b/>
          <w:bCs/>
        </w:rPr>
        <w:t>Section 201.162  Duration</w:t>
      </w:r>
      <w:r>
        <w:t xml:space="preserve"> </w:t>
      </w:r>
    </w:p>
    <w:p w:rsidR="00070491" w:rsidRDefault="00070491" w:rsidP="00070491">
      <w:pPr>
        <w:widowControl w:val="0"/>
        <w:autoSpaceDE w:val="0"/>
        <w:autoSpaceDN w:val="0"/>
        <w:adjustRightInd w:val="0"/>
      </w:pPr>
    </w:p>
    <w:p w:rsidR="006B77DF" w:rsidRDefault="006B77DF" w:rsidP="006B77DF">
      <w:pPr>
        <w:widowControl w:val="0"/>
        <w:autoSpaceDE w:val="0"/>
        <w:autoSpaceDN w:val="0"/>
        <w:adjustRightInd w:val="0"/>
        <w:ind w:left="1440" w:hanging="720"/>
      </w:pPr>
      <w:r>
        <w:t>a)</w:t>
      </w:r>
      <w:r>
        <w:tab/>
      </w:r>
      <w:r w:rsidR="00070491">
        <w:t xml:space="preserve">No operating permit shall be valid longer than </w:t>
      </w:r>
      <w:r w:rsidR="000A328A">
        <w:t>ten</w:t>
      </w:r>
      <w:r w:rsidR="00070491">
        <w:t xml:space="preserve"> years or such shorter period as the Agency may specify in the operating permit as necessary to accomplish the purposes of the Act and this Chapter</w:t>
      </w:r>
      <w:r w:rsidR="00FF7C3A">
        <w:t>,</w:t>
      </w:r>
      <w:r w:rsidR="00070491">
        <w:t xml:space="preserve"> unless the source is subject to</w:t>
      </w:r>
      <w:r>
        <w:t>:</w:t>
      </w:r>
    </w:p>
    <w:p w:rsidR="006B77DF" w:rsidRDefault="006B77DF" w:rsidP="006B77DF">
      <w:pPr>
        <w:widowControl w:val="0"/>
        <w:autoSpaceDE w:val="0"/>
        <w:autoSpaceDN w:val="0"/>
        <w:adjustRightInd w:val="0"/>
        <w:ind w:left="1440" w:hanging="720"/>
      </w:pPr>
    </w:p>
    <w:p w:rsidR="006B77DF" w:rsidRDefault="006B77DF" w:rsidP="006B77DF">
      <w:pPr>
        <w:widowControl w:val="0"/>
        <w:autoSpaceDE w:val="0"/>
        <w:autoSpaceDN w:val="0"/>
        <w:adjustRightInd w:val="0"/>
        <w:ind w:left="2160" w:hanging="720"/>
      </w:pPr>
      <w:r>
        <w:t>1)</w:t>
      </w:r>
      <w:r>
        <w:tab/>
      </w:r>
      <w:r w:rsidR="00070491">
        <w:t>Section 201.169 of this Subpart</w:t>
      </w:r>
      <w:r>
        <w:t>; or</w:t>
      </w:r>
    </w:p>
    <w:p w:rsidR="006B77DF" w:rsidRDefault="006B77DF" w:rsidP="006B77DF">
      <w:pPr>
        <w:widowControl w:val="0"/>
        <w:autoSpaceDE w:val="0"/>
        <w:autoSpaceDN w:val="0"/>
        <w:adjustRightInd w:val="0"/>
        <w:ind w:left="2160" w:hanging="720"/>
      </w:pPr>
    </w:p>
    <w:p w:rsidR="006B77DF" w:rsidRPr="006B77DF" w:rsidRDefault="006B77DF" w:rsidP="006B77DF">
      <w:pPr>
        <w:widowControl w:val="0"/>
        <w:autoSpaceDE w:val="0"/>
        <w:autoSpaceDN w:val="0"/>
        <w:adjustRightInd w:val="0"/>
        <w:ind w:left="2160" w:hanging="720"/>
      </w:pPr>
      <w:r w:rsidRPr="006B77DF">
        <w:t>2)</w:t>
      </w:r>
      <w:r>
        <w:tab/>
      </w:r>
      <w:r w:rsidRPr="006B77DF">
        <w:t>Section 39.5 of the Act, except for sources exempt pursuant to Section 39.5</w:t>
      </w:r>
      <w:r w:rsidR="007A48F7">
        <w:t>(1.1)</w:t>
      </w:r>
      <w:r w:rsidRPr="006B77DF">
        <w:t>.</w:t>
      </w:r>
    </w:p>
    <w:p w:rsidR="006B77DF" w:rsidRDefault="006B77DF" w:rsidP="006B77DF">
      <w:pPr>
        <w:widowControl w:val="0"/>
        <w:autoSpaceDE w:val="0"/>
        <w:autoSpaceDN w:val="0"/>
        <w:adjustRightInd w:val="0"/>
        <w:ind w:left="2160" w:hanging="720"/>
      </w:pPr>
    </w:p>
    <w:p w:rsidR="00070491" w:rsidRDefault="006B77DF" w:rsidP="006B77DF">
      <w:pPr>
        <w:widowControl w:val="0"/>
        <w:autoSpaceDE w:val="0"/>
        <w:autoSpaceDN w:val="0"/>
        <w:adjustRightInd w:val="0"/>
        <w:ind w:left="1440" w:hanging="720"/>
      </w:pPr>
      <w:r>
        <w:t>b)</w:t>
      </w:r>
      <w:r>
        <w:tab/>
      </w:r>
      <w:r w:rsidR="00070491">
        <w:t xml:space="preserve">Applications for renewal of an operating permit shall be submitted to the Agency at least 90 days prior to the expiration of the prior permit, and shall conform to Sections 201.157, 201.158 and 201.159.  The standards for issuance of renewal of operating permits shall be as set forth in Section 201.160. </w:t>
      </w:r>
    </w:p>
    <w:p w:rsidR="00070491" w:rsidRDefault="00070491" w:rsidP="00070491">
      <w:pPr>
        <w:widowControl w:val="0"/>
        <w:autoSpaceDE w:val="0"/>
        <w:autoSpaceDN w:val="0"/>
        <w:adjustRightInd w:val="0"/>
      </w:pPr>
    </w:p>
    <w:p w:rsidR="006B77DF" w:rsidRPr="00D55B37" w:rsidRDefault="006B77DF">
      <w:pPr>
        <w:pStyle w:val="JCARSourceNote"/>
        <w:ind w:left="720"/>
      </w:pPr>
      <w:r w:rsidRPr="00D55B37">
        <w:t xml:space="preserve">(Source:  </w:t>
      </w:r>
      <w:r>
        <w:t>Amended</w:t>
      </w:r>
      <w:r w:rsidRPr="00D55B37">
        <w:t xml:space="preserve"> at </w:t>
      </w:r>
      <w:r>
        <w:t>34 I</w:t>
      </w:r>
      <w:r w:rsidRPr="00D55B37">
        <w:t xml:space="preserve">ll. Reg. </w:t>
      </w:r>
      <w:r w:rsidR="001E4C3A">
        <w:t>19575</w:t>
      </w:r>
      <w:r w:rsidRPr="00D55B37">
        <w:t xml:space="preserve">, effective </w:t>
      </w:r>
      <w:r w:rsidR="001E4C3A">
        <w:t>December 1, 2010</w:t>
      </w:r>
      <w:r w:rsidRPr="00D55B37">
        <w:t>)</w:t>
      </w:r>
    </w:p>
    <w:sectPr w:rsidR="006B77DF" w:rsidRPr="00D55B37" w:rsidSect="00070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491"/>
    <w:rsid w:val="000015AF"/>
    <w:rsid w:val="00070491"/>
    <w:rsid w:val="000A328A"/>
    <w:rsid w:val="001E4C3A"/>
    <w:rsid w:val="005C3366"/>
    <w:rsid w:val="0066064A"/>
    <w:rsid w:val="006B77DF"/>
    <w:rsid w:val="007A48F7"/>
    <w:rsid w:val="00DB1460"/>
    <w:rsid w:val="00EB0CA9"/>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7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