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1296" w14:textId="77777777" w:rsidR="00F96CBA" w:rsidRDefault="00F96CBA" w:rsidP="00F96CBA">
      <w:pPr>
        <w:widowControl w:val="0"/>
        <w:autoSpaceDE w:val="0"/>
        <w:autoSpaceDN w:val="0"/>
        <w:adjustRightInd w:val="0"/>
      </w:pPr>
    </w:p>
    <w:p w14:paraId="2F99D591" w14:textId="77777777" w:rsidR="00F96CBA" w:rsidRDefault="00F96CBA" w:rsidP="00F96CBA">
      <w:pPr>
        <w:widowControl w:val="0"/>
        <w:autoSpaceDE w:val="0"/>
        <w:autoSpaceDN w:val="0"/>
        <w:adjustRightInd w:val="0"/>
      </w:pPr>
      <w:r>
        <w:rPr>
          <w:b/>
          <w:bCs/>
        </w:rPr>
        <w:t>Section 201.157  Contents of Application for Operating Permit</w:t>
      </w:r>
      <w:r>
        <w:t xml:space="preserve"> </w:t>
      </w:r>
    </w:p>
    <w:p w14:paraId="3BA2E3AF" w14:textId="77777777" w:rsidR="00F96CBA" w:rsidRDefault="00F96CBA" w:rsidP="00F96CBA">
      <w:pPr>
        <w:widowControl w:val="0"/>
        <w:autoSpaceDE w:val="0"/>
        <w:autoSpaceDN w:val="0"/>
        <w:adjustRightInd w:val="0"/>
      </w:pPr>
    </w:p>
    <w:p w14:paraId="73057967" w14:textId="3BB61DA6" w:rsidR="00F96CBA" w:rsidRDefault="00F96CBA" w:rsidP="00F96CBA">
      <w:pPr>
        <w:widowControl w:val="0"/>
        <w:autoSpaceDE w:val="0"/>
        <w:autoSpaceDN w:val="0"/>
        <w:adjustRightInd w:val="0"/>
      </w:pPr>
      <w:r>
        <w:t xml:space="preserve">An application for an operating permit </w:t>
      </w:r>
      <w:r w:rsidR="00FB39C2">
        <w:t>must</w:t>
      </w:r>
      <w:r>
        <w:t xml:space="preserve"> contain the data and information specified in Section 201.152.  Each application </w:t>
      </w:r>
      <w:r w:rsidR="00FB39C2">
        <w:t>must</w:t>
      </w:r>
      <w:r>
        <w:t xml:space="preserve"> list all individual emission units and air pollution equipment for which a permit is sought.  Any applicant may seek to obtain from the Agency a permit for each emission unit, or such emission units as are similar in design or principle of operation or function, or for all emission units encompassed in an identifiable operating unit, unless subject to the provisions of Section 201.169 of this Subpart or required to obtain an operating permit with federal enforceable conditions </w:t>
      </w:r>
      <w:r w:rsidR="00E076DE">
        <w:t>in compliance with</w:t>
      </w:r>
      <w:r>
        <w:t xml:space="preserve"> Section 39.5 of the Act.  To the extent that the above specified data and information has previously been submitted to the Agency </w:t>
      </w:r>
      <w:r w:rsidR="00E076DE">
        <w:t>in compliance with</w:t>
      </w:r>
      <w:r>
        <w:t xml:space="preserve"> this Subpart, the data and information need not be resubmitted</w:t>
      </w:r>
      <w:r w:rsidR="00E076DE">
        <w:t>, but</w:t>
      </w:r>
      <w:r>
        <w:t xml:space="preserve"> the applicant must certify that the data and information previously submitted remains true, correct and current.  An application for an operating permit </w:t>
      </w:r>
      <w:r w:rsidR="00FB39C2">
        <w:t>must</w:t>
      </w:r>
      <w:r>
        <w:t xml:space="preserve"> contain a description of the startup procedure for each emission unit, the duration and frequency of startups, the types and quantities of emissions during startup, and the applicant's efforts to minimize any such startup emissions, duration of individual startups, and frequency of startups.  The Agency may adopt procedures that require data and information in addition to and in amplification of the matters specified in the first sentence of this Section, that are reasonably designed to determine compliance with this Chapter and ambient air quality standards, and that </w:t>
      </w:r>
      <w:r w:rsidR="00E076DE">
        <w:t>specify</w:t>
      </w:r>
      <w:r>
        <w:t xml:space="preserve"> the format by which all data and information </w:t>
      </w:r>
      <w:r w:rsidR="00FB39C2">
        <w:t>must</w:t>
      </w:r>
      <w:r>
        <w:t xml:space="preserve"> be submitted. </w:t>
      </w:r>
    </w:p>
    <w:p w14:paraId="340F538A" w14:textId="77777777" w:rsidR="00F96CBA" w:rsidRDefault="00F96CBA" w:rsidP="00F96CBA">
      <w:pPr>
        <w:widowControl w:val="0"/>
        <w:autoSpaceDE w:val="0"/>
        <w:autoSpaceDN w:val="0"/>
        <w:adjustRightInd w:val="0"/>
      </w:pPr>
    </w:p>
    <w:p w14:paraId="4B0496FF" w14:textId="220AF088" w:rsidR="00F96CBA" w:rsidRDefault="00FB39C2" w:rsidP="00F96CBA">
      <w:pPr>
        <w:widowControl w:val="0"/>
        <w:autoSpaceDE w:val="0"/>
        <w:autoSpaceDN w:val="0"/>
        <w:adjustRightInd w:val="0"/>
        <w:ind w:left="1440" w:hanging="720"/>
      </w:pPr>
      <w:r>
        <w:t xml:space="preserve">(Source:  Amended at 47 Ill. Reg. </w:t>
      </w:r>
      <w:r w:rsidR="006F2636">
        <w:t>12089</w:t>
      </w:r>
      <w:r>
        <w:t xml:space="preserve">, effective </w:t>
      </w:r>
      <w:r w:rsidR="006F2636">
        <w:t>July 25, 2023</w:t>
      </w:r>
      <w:r>
        <w:t>)</w:t>
      </w:r>
    </w:p>
    <w:sectPr w:rsidR="00F96CBA" w:rsidSect="00F96C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6CBA"/>
    <w:rsid w:val="001B5A6B"/>
    <w:rsid w:val="00532207"/>
    <w:rsid w:val="005C3366"/>
    <w:rsid w:val="005E62D7"/>
    <w:rsid w:val="006F2636"/>
    <w:rsid w:val="0081145C"/>
    <w:rsid w:val="00AD5A68"/>
    <w:rsid w:val="00BB6A27"/>
    <w:rsid w:val="00E076DE"/>
    <w:rsid w:val="00F96CBA"/>
    <w:rsid w:val="00FB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72665E"/>
  <w15:docId w15:val="{E0F34EEF-462C-426A-A4DD-6A54D7A9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Shipley, Melissa A.</cp:lastModifiedBy>
  <cp:revision>3</cp:revision>
  <dcterms:created xsi:type="dcterms:W3CDTF">2023-06-08T15:49:00Z</dcterms:created>
  <dcterms:modified xsi:type="dcterms:W3CDTF">2023-08-11T16:04:00Z</dcterms:modified>
</cp:coreProperties>
</file>