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E4" w:rsidRDefault="000E6FE4" w:rsidP="000E6FE4">
      <w:pPr>
        <w:widowControl w:val="0"/>
        <w:autoSpaceDE w:val="0"/>
        <w:autoSpaceDN w:val="0"/>
        <w:adjustRightInd w:val="0"/>
      </w:pPr>
      <w:bookmarkStart w:id="0" w:name="_GoBack"/>
      <w:bookmarkEnd w:id="0"/>
    </w:p>
    <w:p w:rsidR="000E6FE4" w:rsidRDefault="000E6FE4" w:rsidP="000E6FE4">
      <w:pPr>
        <w:widowControl w:val="0"/>
        <w:autoSpaceDE w:val="0"/>
        <w:autoSpaceDN w:val="0"/>
        <w:adjustRightInd w:val="0"/>
      </w:pPr>
      <w:r>
        <w:rPr>
          <w:b/>
          <w:bCs/>
        </w:rPr>
        <w:t>Section 186.230  On-site Assessment and Proficiency Testing Laboratory Expenses</w:t>
      </w:r>
      <w:r>
        <w:t xml:space="preserve"> </w:t>
      </w:r>
    </w:p>
    <w:p w:rsidR="000E6FE4" w:rsidRDefault="000E6FE4" w:rsidP="000E6FE4">
      <w:pPr>
        <w:widowControl w:val="0"/>
        <w:autoSpaceDE w:val="0"/>
        <w:autoSpaceDN w:val="0"/>
        <w:adjustRightInd w:val="0"/>
      </w:pPr>
    </w:p>
    <w:p w:rsidR="000E6FE4" w:rsidRDefault="000E6FE4" w:rsidP="000E6FE4">
      <w:pPr>
        <w:widowControl w:val="0"/>
        <w:autoSpaceDE w:val="0"/>
        <w:autoSpaceDN w:val="0"/>
        <w:adjustRightInd w:val="0"/>
        <w:ind w:left="1440" w:hanging="720"/>
      </w:pPr>
      <w:r>
        <w:t>a)</w:t>
      </w:r>
      <w:r>
        <w:tab/>
        <w:t xml:space="preserve">Out-of-state laboratories shall pay all costs for Agency employees or designees to conduct on-site assessments.  This includes the following: </w:t>
      </w:r>
    </w:p>
    <w:p w:rsidR="00E873E6" w:rsidRDefault="00E873E6" w:rsidP="000E6FE4">
      <w:pPr>
        <w:widowControl w:val="0"/>
        <w:autoSpaceDE w:val="0"/>
        <w:autoSpaceDN w:val="0"/>
        <w:adjustRightInd w:val="0"/>
        <w:ind w:left="2160" w:hanging="720"/>
      </w:pPr>
    </w:p>
    <w:p w:rsidR="000E6FE4" w:rsidRDefault="000E6FE4" w:rsidP="000E6FE4">
      <w:pPr>
        <w:widowControl w:val="0"/>
        <w:autoSpaceDE w:val="0"/>
        <w:autoSpaceDN w:val="0"/>
        <w:adjustRightInd w:val="0"/>
        <w:ind w:left="2160" w:hanging="720"/>
      </w:pPr>
      <w:r>
        <w:t>1)</w:t>
      </w:r>
      <w:r>
        <w:tab/>
        <w:t xml:space="preserve">Round trip transportation costs, by airplane, train, or automobile, from the Agency's home office to the laboratory.  These transportation costs include gas mileage if using the Agency's Division of Laboratories' vehicle or assessor's personal vehicle; </w:t>
      </w:r>
    </w:p>
    <w:p w:rsidR="00E873E6" w:rsidRDefault="00E873E6" w:rsidP="000E6FE4">
      <w:pPr>
        <w:widowControl w:val="0"/>
        <w:autoSpaceDE w:val="0"/>
        <w:autoSpaceDN w:val="0"/>
        <w:adjustRightInd w:val="0"/>
        <w:ind w:left="2160" w:hanging="720"/>
      </w:pPr>
    </w:p>
    <w:p w:rsidR="000E6FE4" w:rsidRDefault="000E6FE4" w:rsidP="000E6FE4">
      <w:pPr>
        <w:widowControl w:val="0"/>
        <w:autoSpaceDE w:val="0"/>
        <w:autoSpaceDN w:val="0"/>
        <w:adjustRightInd w:val="0"/>
        <w:ind w:left="2160" w:hanging="720"/>
      </w:pPr>
      <w:r>
        <w:t>2)</w:t>
      </w:r>
      <w:r>
        <w:tab/>
        <w:t xml:space="preserve">Lodging; </w:t>
      </w:r>
    </w:p>
    <w:p w:rsidR="00E873E6" w:rsidRDefault="00E873E6" w:rsidP="000E6FE4">
      <w:pPr>
        <w:widowControl w:val="0"/>
        <w:autoSpaceDE w:val="0"/>
        <w:autoSpaceDN w:val="0"/>
        <w:adjustRightInd w:val="0"/>
        <w:ind w:left="2160" w:hanging="720"/>
      </w:pPr>
    </w:p>
    <w:p w:rsidR="000E6FE4" w:rsidRDefault="000E6FE4" w:rsidP="000E6FE4">
      <w:pPr>
        <w:widowControl w:val="0"/>
        <w:autoSpaceDE w:val="0"/>
        <w:autoSpaceDN w:val="0"/>
        <w:adjustRightInd w:val="0"/>
        <w:ind w:left="2160" w:hanging="720"/>
      </w:pPr>
      <w:r>
        <w:t>3)</w:t>
      </w:r>
      <w:r>
        <w:tab/>
        <w:t xml:space="preserve">Car rental, as applicable; and </w:t>
      </w:r>
    </w:p>
    <w:p w:rsidR="00E873E6" w:rsidRDefault="00E873E6" w:rsidP="000E6FE4">
      <w:pPr>
        <w:widowControl w:val="0"/>
        <w:autoSpaceDE w:val="0"/>
        <w:autoSpaceDN w:val="0"/>
        <w:adjustRightInd w:val="0"/>
        <w:ind w:left="2160" w:hanging="720"/>
      </w:pPr>
    </w:p>
    <w:p w:rsidR="000E6FE4" w:rsidRDefault="000E6FE4" w:rsidP="000E6FE4">
      <w:pPr>
        <w:widowControl w:val="0"/>
        <w:autoSpaceDE w:val="0"/>
        <w:autoSpaceDN w:val="0"/>
        <w:adjustRightInd w:val="0"/>
        <w:ind w:left="2160" w:hanging="720"/>
      </w:pPr>
      <w:r>
        <w:t>4)</w:t>
      </w:r>
      <w:r>
        <w:tab/>
        <w:t xml:space="preserve">Per diem. </w:t>
      </w:r>
    </w:p>
    <w:p w:rsidR="00E873E6" w:rsidRDefault="00E873E6" w:rsidP="000E6FE4">
      <w:pPr>
        <w:widowControl w:val="0"/>
        <w:autoSpaceDE w:val="0"/>
        <w:autoSpaceDN w:val="0"/>
        <w:adjustRightInd w:val="0"/>
        <w:ind w:left="1440" w:hanging="720"/>
      </w:pPr>
    </w:p>
    <w:p w:rsidR="000E6FE4" w:rsidRDefault="000E6FE4" w:rsidP="000E6FE4">
      <w:pPr>
        <w:widowControl w:val="0"/>
        <w:autoSpaceDE w:val="0"/>
        <w:autoSpaceDN w:val="0"/>
        <w:adjustRightInd w:val="0"/>
        <w:ind w:left="1440" w:hanging="720"/>
      </w:pPr>
      <w:r>
        <w:t>b)</w:t>
      </w:r>
      <w:r>
        <w:tab/>
        <w:t xml:space="preserve">The laboratory shall pay all costs relating to proficiency testing. </w:t>
      </w:r>
    </w:p>
    <w:p w:rsidR="000E6FE4" w:rsidRDefault="000E6FE4" w:rsidP="000E6FE4">
      <w:pPr>
        <w:widowControl w:val="0"/>
        <w:autoSpaceDE w:val="0"/>
        <w:autoSpaceDN w:val="0"/>
        <w:adjustRightInd w:val="0"/>
        <w:ind w:left="1440" w:hanging="720"/>
      </w:pPr>
    </w:p>
    <w:p w:rsidR="000E6FE4" w:rsidRDefault="000E6FE4" w:rsidP="000E6FE4">
      <w:pPr>
        <w:widowControl w:val="0"/>
        <w:autoSpaceDE w:val="0"/>
        <w:autoSpaceDN w:val="0"/>
        <w:adjustRightInd w:val="0"/>
        <w:ind w:left="1440" w:hanging="720"/>
      </w:pPr>
      <w:r>
        <w:t xml:space="preserve">(Source:  Added at 26 Ill. Reg. 12167, effective July 29, 2002) </w:t>
      </w:r>
    </w:p>
    <w:sectPr w:rsidR="000E6FE4" w:rsidSect="000E6F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FE4"/>
    <w:rsid w:val="000E6FE4"/>
    <w:rsid w:val="003E5C75"/>
    <w:rsid w:val="005C3366"/>
    <w:rsid w:val="00BE198C"/>
    <w:rsid w:val="00CC5309"/>
    <w:rsid w:val="00E8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186</vt:lpstr>
    </vt:vector>
  </TitlesOfParts>
  <Company>State of Illinois</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186</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