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F3" w:rsidRDefault="00743AF3" w:rsidP="00743AF3">
      <w:pPr>
        <w:widowControl w:val="0"/>
        <w:autoSpaceDE w:val="0"/>
        <w:autoSpaceDN w:val="0"/>
        <w:adjustRightInd w:val="0"/>
      </w:pPr>
      <w:bookmarkStart w:id="0" w:name="_GoBack"/>
      <w:bookmarkEnd w:id="0"/>
    </w:p>
    <w:p w:rsidR="00743AF3" w:rsidRDefault="00743AF3" w:rsidP="00743AF3">
      <w:pPr>
        <w:widowControl w:val="0"/>
        <w:autoSpaceDE w:val="0"/>
        <w:autoSpaceDN w:val="0"/>
        <w:adjustRightInd w:val="0"/>
      </w:pPr>
      <w:r>
        <w:rPr>
          <w:b/>
          <w:bCs/>
        </w:rPr>
        <w:t>Section 184.302  Inactive Status</w:t>
      </w:r>
      <w:r>
        <w:t xml:space="preserve"> </w:t>
      </w:r>
    </w:p>
    <w:p w:rsidR="00743AF3" w:rsidRDefault="00743AF3" w:rsidP="00743AF3">
      <w:pPr>
        <w:widowControl w:val="0"/>
        <w:autoSpaceDE w:val="0"/>
        <w:autoSpaceDN w:val="0"/>
        <w:adjustRightInd w:val="0"/>
      </w:pPr>
    </w:p>
    <w:p w:rsidR="00743AF3" w:rsidRDefault="00743AF3" w:rsidP="00743AF3">
      <w:pPr>
        <w:widowControl w:val="0"/>
        <w:autoSpaceDE w:val="0"/>
        <w:autoSpaceDN w:val="0"/>
        <w:adjustRightInd w:val="0"/>
      </w:pPr>
      <w:r>
        <w:t xml:space="preserve">Any person with a valid unexpired license issued under this Part may enter inactive status by notifying IEPA-OCS in writing by certified mail, provided that the person is not the subject of a pending investigation or proceeding pursuant to Subpart E of this Part.  During the period of inactive status, the person shall not use the title Licensed Industrial Hygienist.  A person on inactive status may return to active status by either: </w:t>
      </w:r>
    </w:p>
    <w:p w:rsidR="00902B78" w:rsidRDefault="00902B78" w:rsidP="00743AF3">
      <w:pPr>
        <w:widowControl w:val="0"/>
        <w:autoSpaceDE w:val="0"/>
        <w:autoSpaceDN w:val="0"/>
        <w:adjustRightInd w:val="0"/>
      </w:pPr>
    </w:p>
    <w:p w:rsidR="00743AF3" w:rsidRDefault="00743AF3" w:rsidP="00743AF3">
      <w:pPr>
        <w:widowControl w:val="0"/>
        <w:autoSpaceDE w:val="0"/>
        <w:autoSpaceDN w:val="0"/>
        <w:adjustRightInd w:val="0"/>
        <w:ind w:left="1440" w:hanging="720"/>
      </w:pPr>
      <w:r>
        <w:t>a)</w:t>
      </w:r>
      <w:r>
        <w:tab/>
        <w:t xml:space="preserve">Notifying IEPA-OCS by certified mail of the return to active status if the expiration date has not passed for the license that was valid at the time inactive status was elected, or </w:t>
      </w:r>
    </w:p>
    <w:p w:rsidR="00902B78" w:rsidRDefault="00902B78" w:rsidP="00743AF3">
      <w:pPr>
        <w:widowControl w:val="0"/>
        <w:autoSpaceDE w:val="0"/>
        <w:autoSpaceDN w:val="0"/>
        <w:adjustRightInd w:val="0"/>
        <w:ind w:left="1440" w:hanging="720"/>
      </w:pPr>
    </w:p>
    <w:p w:rsidR="00743AF3" w:rsidRDefault="00743AF3" w:rsidP="00743AF3">
      <w:pPr>
        <w:widowControl w:val="0"/>
        <w:autoSpaceDE w:val="0"/>
        <w:autoSpaceDN w:val="0"/>
        <w:adjustRightInd w:val="0"/>
        <w:ind w:left="1440" w:hanging="720"/>
      </w:pPr>
      <w:r>
        <w:t>b)</w:t>
      </w:r>
      <w:r>
        <w:tab/>
        <w:t xml:space="preserve">Submitting a complete renewal application to the Agency, as provided in subsection 184.301(b) of this Subpart, except that the fee required for a resumption of active status and renewal shall be $50. </w:t>
      </w:r>
    </w:p>
    <w:sectPr w:rsidR="00743AF3" w:rsidSect="00743A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3AF3"/>
    <w:rsid w:val="0038406B"/>
    <w:rsid w:val="005C3366"/>
    <w:rsid w:val="00743AF3"/>
    <w:rsid w:val="00756527"/>
    <w:rsid w:val="00902B78"/>
    <w:rsid w:val="00B7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