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4A" w:rsidRDefault="0040164A" w:rsidP="0040164A">
      <w:pPr>
        <w:widowControl w:val="0"/>
        <w:autoSpaceDE w:val="0"/>
        <w:autoSpaceDN w:val="0"/>
        <w:adjustRightInd w:val="0"/>
      </w:pPr>
      <w:bookmarkStart w:id="0" w:name="_GoBack"/>
      <w:bookmarkEnd w:id="0"/>
    </w:p>
    <w:p w:rsidR="0040164A" w:rsidRDefault="0040164A" w:rsidP="0040164A">
      <w:pPr>
        <w:widowControl w:val="0"/>
        <w:autoSpaceDE w:val="0"/>
        <w:autoSpaceDN w:val="0"/>
        <w:adjustRightInd w:val="0"/>
      </w:pPr>
      <w:r>
        <w:rPr>
          <w:b/>
          <w:bCs/>
        </w:rPr>
        <w:t>Section 184.202  Agency-Approved Programs</w:t>
      </w:r>
      <w:r>
        <w:t xml:space="preserve"> </w:t>
      </w:r>
    </w:p>
    <w:p w:rsidR="0040164A" w:rsidRDefault="0040164A" w:rsidP="0040164A">
      <w:pPr>
        <w:widowControl w:val="0"/>
        <w:autoSpaceDE w:val="0"/>
        <w:autoSpaceDN w:val="0"/>
        <w:adjustRightInd w:val="0"/>
      </w:pPr>
    </w:p>
    <w:p w:rsidR="0040164A" w:rsidRDefault="0040164A" w:rsidP="0040164A">
      <w:pPr>
        <w:widowControl w:val="0"/>
        <w:autoSpaceDE w:val="0"/>
        <w:autoSpaceDN w:val="0"/>
        <w:adjustRightInd w:val="0"/>
        <w:ind w:left="1440" w:hanging="720"/>
      </w:pPr>
      <w:r>
        <w:t>a)</w:t>
      </w:r>
      <w:r>
        <w:tab/>
        <w:t xml:space="preserve">Any applicant who has completed a bachelors degree at an Agency-approved institution (as provided in Section 184.203 of this Subpart) in chemistry, physics, chemical engineering, mechanical engineering, sanitary engineering, environmental engineering, biology, or industrial hygiene shall have completed an Agency-approved undergraduate program.  The Agency may accept other bachelors degrees provided the degree program included at least 60 semester credit hours in courses in physical or biological science, mathematics, engineering, and technology, with at least 15 of those hours at the junior, senior, or graduate level.  An applicant who has a bachelors degree in a discipline not specifically mentioned in this subsection may be eligible to apply for a license on the basis of additional academic coursework from an Agency-approved institution or by completion of an Agency-approved graduate program. </w:t>
      </w:r>
    </w:p>
    <w:p w:rsidR="00497B80" w:rsidRDefault="00497B80" w:rsidP="0040164A">
      <w:pPr>
        <w:widowControl w:val="0"/>
        <w:autoSpaceDE w:val="0"/>
        <w:autoSpaceDN w:val="0"/>
        <w:adjustRightInd w:val="0"/>
        <w:ind w:left="1440" w:hanging="720"/>
      </w:pPr>
    </w:p>
    <w:p w:rsidR="0040164A" w:rsidRDefault="0040164A" w:rsidP="0040164A">
      <w:pPr>
        <w:widowControl w:val="0"/>
        <w:autoSpaceDE w:val="0"/>
        <w:autoSpaceDN w:val="0"/>
        <w:adjustRightInd w:val="0"/>
        <w:ind w:left="1440" w:hanging="720"/>
      </w:pPr>
      <w:r>
        <w:t>b)</w:t>
      </w:r>
      <w:r>
        <w:tab/>
        <w:t xml:space="preserve">Any applicant who has completed a masters or doctorate degree at an Agency-approved institution (as provided in Section 184.203 of this Subpart) in the field of industrial hygiene shall have completed an Agency-approved graduate program. </w:t>
      </w:r>
    </w:p>
    <w:sectPr w:rsidR="0040164A" w:rsidSect="004016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164A"/>
    <w:rsid w:val="0040164A"/>
    <w:rsid w:val="00497B80"/>
    <w:rsid w:val="005C3366"/>
    <w:rsid w:val="0093462A"/>
    <w:rsid w:val="00B357D2"/>
    <w:rsid w:val="00B9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