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C1" w:rsidRDefault="000A63C1" w:rsidP="000A63C1">
      <w:pPr>
        <w:widowControl w:val="0"/>
        <w:ind w:left="2160" w:hanging="2160"/>
        <w:rPr>
          <w:rFonts w:eastAsia="MS Mincho"/>
          <w:b/>
          <w:bCs/>
        </w:rPr>
      </w:pPr>
      <w:bookmarkStart w:id="0" w:name="_GoBack"/>
      <w:bookmarkEnd w:id="0"/>
    </w:p>
    <w:p w:rsidR="001B0737" w:rsidRPr="001B0737" w:rsidRDefault="001B0737" w:rsidP="00A277CB">
      <w:pPr>
        <w:widowControl w:val="0"/>
        <w:rPr>
          <w:rFonts w:eastAsia="MS Mincho"/>
        </w:rPr>
      </w:pPr>
      <w:r w:rsidRPr="001B0737">
        <w:rPr>
          <w:rFonts w:eastAsia="MS Mincho"/>
          <w:b/>
          <w:bCs/>
        </w:rPr>
        <w:t>Section 182.406</w:t>
      </w:r>
      <w:r w:rsidR="000A63C1">
        <w:rPr>
          <w:rFonts w:eastAsia="MS Mincho"/>
          <w:b/>
          <w:bCs/>
        </w:rPr>
        <w:t xml:space="preserve">  </w:t>
      </w:r>
      <w:r w:rsidRPr="001B0737">
        <w:rPr>
          <w:rFonts w:eastAsia="MS Mincho"/>
          <w:b/>
          <w:bCs/>
        </w:rPr>
        <w:t xml:space="preserve">Preliminary Review, Public Notice and </w:t>
      </w:r>
      <w:r w:rsidR="00A277CB">
        <w:rPr>
          <w:rFonts w:eastAsia="MS Mincho"/>
          <w:b/>
          <w:bCs/>
        </w:rPr>
        <w:t xml:space="preserve">Comments, and Consultation with </w:t>
      </w:r>
      <w:r w:rsidRPr="001B0737">
        <w:rPr>
          <w:rFonts w:eastAsia="MS Mincho"/>
          <w:b/>
          <w:bCs/>
        </w:rPr>
        <w:t>Other States</w:t>
      </w:r>
    </w:p>
    <w:p w:rsidR="001B0737" w:rsidRPr="001B0737" w:rsidRDefault="001B0737" w:rsidP="000A63C1">
      <w:pPr>
        <w:widowControl w:val="0"/>
        <w:rPr>
          <w:rFonts w:eastAsia="MS Mincho"/>
        </w:rPr>
      </w:pPr>
    </w:p>
    <w:p w:rsidR="001B0737" w:rsidRPr="001B0737" w:rsidRDefault="00D92936" w:rsidP="000A63C1">
      <w:pPr>
        <w:widowControl w:val="0"/>
        <w:rPr>
          <w:rFonts w:eastAsia="MS Mincho"/>
        </w:rPr>
      </w:pPr>
      <w:r>
        <w:rPr>
          <w:rFonts w:eastAsia="MS Mincho"/>
        </w:rPr>
        <w:t>The Agency'</w:t>
      </w:r>
      <w:r w:rsidR="001B0737" w:rsidRPr="001B0737">
        <w:rPr>
          <w:rFonts w:eastAsia="MS Mincho"/>
        </w:rPr>
        <w:t>s review of petitions for renewal shall be subject to the requirements of Sections 182.206, 182.302, and 182.304 of this Part.</w:t>
      </w:r>
    </w:p>
    <w:sectPr w:rsidR="001B0737" w:rsidRPr="001B07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718A">
      <w:r>
        <w:separator/>
      </w:r>
    </w:p>
  </w:endnote>
  <w:endnote w:type="continuationSeparator" w:id="0">
    <w:p w:rsidR="00000000" w:rsidRDefault="002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718A">
      <w:r>
        <w:separator/>
      </w:r>
    </w:p>
  </w:footnote>
  <w:footnote w:type="continuationSeparator" w:id="0">
    <w:p w:rsidR="00000000" w:rsidRDefault="0023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63C1"/>
    <w:rsid w:val="000C2E37"/>
    <w:rsid w:val="000D225F"/>
    <w:rsid w:val="0010517C"/>
    <w:rsid w:val="001327E2"/>
    <w:rsid w:val="00195E31"/>
    <w:rsid w:val="001B0737"/>
    <w:rsid w:val="001C7D95"/>
    <w:rsid w:val="001E3074"/>
    <w:rsid w:val="00225354"/>
    <w:rsid w:val="0023718A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37D2D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277CB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2936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