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F6" w:rsidRDefault="00AD0AF6" w:rsidP="00AD0AF6">
      <w:pPr>
        <w:widowControl w:val="0"/>
        <w:rPr>
          <w:rFonts w:eastAsia="MS Mincho"/>
          <w:b/>
          <w:bCs/>
        </w:rPr>
      </w:pPr>
      <w:bookmarkStart w:id="0" w:name="_GoBack"/>
      <w:bookmarkEnd w:id="0"/>
    </w:p>
    <w:p w:rsidR="00F430DD" w:rsidRPr="00F430DD" w:rsidRDefault="00F430DD" w:rsidP="00AD0AF6">
      <w:pPr>
        <w:widowControl w:val="0"/>
        <w:rPr>
          <w:rFonts w:eastAsia="MS Mincho"/>
          <w:b/>
          <w:bCs/>
        </w:rPr>
      </w:pPr>
      <w:r w:rsidRPr="00F430DD">
        <w:rPr>
          <w:rFonts w:eastAsia="MS Mincho"/>
          <w:b/>
          <w:bCs/>
        </w:rPr>
        <w:t>Section 182.102</w:t>
      </w:r>
      <w:r w:rsidR="00AD0AF6">
        <w:rPr>
          <w:rFonts w:eastAsia="MS Mincho"/>
          <w:b/>
          <w:bCs/>
        </w:rPr>
        <w:t xml:space="preserve">  </w:t>
      </w:r>
      <w:r w:rsidRPr="00F430DD">
        <w:rPr>
          <w:rFonts w:eastAsia="MS Mincho"/>
          <w:b/>
          <w:bCs/>
        </w:rPr>
        <w:t>Purpose</w:t>
      </w:r>
    </w:p>
    <w:p w:rsidR="00F430DD" w:rsidRPr="00F430DD" w:rsidRDefault="00F430DD" w:rsidP="00AD0AF6">
      <w:pPr>
        <w:widowControl w:val="0"/>
        <w:rPr>
          <w:rFonts w:eastAsia="MS Mincho"/>
          <w:b/>
          <w:bCs/>
        </w:rPr>
      </w:pPr>
    </w:p>
    <w:p w:rsidR="00F430DD" w:rsidRDefault="00B00A72" w:rsidP="00F430DD">
      <w:pPr>
        <w:rPr>
          <w:rFonts w:eastAsia="MS Mincho"/>
        </w:rPr>
      </w:pPr>
      <w:r>
        <w:rPr>
          <w:rFonts w:eastAsia="MS Mincho"/>
        </w:rPr>
        <w:t>This Part</w:t>
      </w:r>
      <w:r w:rsidR="00F430DD" w:rsidRPr="00F430DD">
        <w:rPr>
          <w:rFonts w:eastAsia="MS Mincho"/>
        </w:rPr>
        <w:t xml:space="preserve"> establish</w:t>
      </w:r>
      <w:r>
        <w:rPr>
          <w:rFonts w:eastAsia="MS Mincho"/>
        </w:rPr>
        <w:t>es</w:t>
      </w:r>
      <w:r w:rsidR="00F430DD" w:rsidRPr="00F430DD">
        <w:rPr>
          <w:rFonts w:eastAsia="MS Mincho"/>
        </w:rPr>
        <w:t xml:space="preserve"> the procedures and criteria the Agency will use to review petitions for exemptions from the provisions of Section 22.23b of the </w:t>
      </w:r>
      <w:r w:rsidR="00CF26F1">
        <w:rPr>
          <w:rFonts w:eastAsia="MS Mincho"/>
        </w:rPr>
        <w:t xml:space="preserve">Environmental Protection </w:t>
      </w:r>
      <w:r w:rsidR="00F430DD" w:rsidRPr="00F430DD">
        <w:rPr>
          <w:rFonts w:eastAsia="MS Mincho"/>
        </w:rPr>
        <w:t>Act</w:t>
      </w:r>
      <w:r w:rsidR="00CF26F1">
        <w:rPr>
          <w:rFonts w:eastAsia="MS Mincho"/>
        </w:rPr>
        <w:t xml:space="preserve"> and Section 27 of the Mercury-added Product Prohibition Act</w:t>
      </w:r>
      <w:r w:rsidR="00F430DD" w:rsidRPr="00F430DD">
        <w:rPr>
          <w:rFonts w:eastAsia="MS Mincho"/>
        </w:rPr>
        <w:t>.  Petitions for exemptions and petitions for renewal of exemptions must be submitted in accordance with this Part.</w:t>
      </w:r>
    </w:p>
    <w:p w:rsidR="00CF26F1" w:rsidRDefault="00CF26F1" w:rsidP="00F430DD">
      <w:pPr>
        <w:rPr>
          <w:rFonts w:eastAsia="MS Mincho"/>
        </w:rPr>
      </w:pPr>
    </w:p>
    <w:p w:rsidR="00CF26F1" w:rsidRPr="00D55B37" w:rsidRDefault="00CF26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422206">
        <w:t>10908</w:t>
      </w:r>
      <w:r w:rsidRPr="00D55B37">
        <w:t xml:space="preserve">, effective </w:t>
      </w:r>
      <w:r w:rsidR="00422206">
        <w:t>July 1, 2008</w:t>
      </w:r>
      <w:r w:rsidRPr="00D55B37">
        <w:t>)</w:t>
      </w:r>
    </w:p>
    <w:sectPr w:rsidR="00CF26F1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EF" w:rsidRDefault="00C76EEF">
      <w:r>
        <w:separator/>
      </w:r>
    </w:p>
  </w:endnote>
  <w:endnote w:type="continuationSeparator" w:id="0">
    <w:p w:rsidR="00C76EEF" w:rsidRDefault="00C7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EF" w:rsidRDefault="00C76EEF">
      <w:r>
        <w:separator/>
      </w:r>
    </w:p>
  </w:footnote>
  <w:footnote w:type="continuationSeparator" w:id="0">
    <w:p w:rsidR="00C76EEF" w:rsidRDefault="00C7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B702A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22206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B3D7D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3862"/>
    <w:rsid w:val="00973973"/>
    <w:rsid w:val="009820CB"/>
    <w:rsid w:val="0098276C"/>
    <w:rsid w:val="009A1449"/>
    <w:rsid w:val="00A2265D"/>
    <w:rsid w:val="00A600AA"/>
    <w:rsid w:val="00AD0AF6"/>
    <w:rsid w:val="00AE5547"/>
    <w:rsid w:val="00B00A72"/>
    <w:rsid w:val="00B35D67"/>
    <w:rsid w:val="00B516F7"/>
    <w:rsid w:val="00B71177"/>
    <w:rsid w:val="00C4537A"/>
    <w:rsid w:val="00C76EEF"/>
    <w:rsid w:val="00CC13F9"/>
    <w:rsid w:val="00CD3723"/>
    <w:rsid w:val="00CF26F1"/>
    <w:rsid w:val="00D35F4F"/>
    <w:rsid w:val="00D55B37"/>
    <w:rsid w:val="00D91A64"/>
    <w:rsid w:val="00D93C67"/>
    <w:rsid w:val="00DC56B8"/>
    <w:rsid w:val="00DE13C1"/>
    <w:rsid w:val="00E7288E"/>
    <w:rsid w:val="00EB424E"/>
    <w:rsid w:val="00F430DD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