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A6" w:rsidRDefault="00B078A6" w:rsidP="00B07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8A6" w:rsidRDefault="00B078A6" w:rsidP="00B07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181.202  Level of Innovation Plan Detail</w:t>
      </w:r>
      <w:r>
        <w:t xml:space="preserve"> </w:t>
      </w:r>
    </w:p>
    <w:p w:rsidR="00B078A6" w:rsidRDefault="00B078A6" w:rsidP="00B078A6">
      <w:pPr>
        <w:widowControl w:val="0"/>
        <w:autoSpaceDE w:val="0"/>
        <w:autoSpaceDN w:val="0"/>
        <w:adjustRightInd w:val="0"/>
      </w:pPr>
    </w:p>
    <w:p w:rsidR="00B078A6" w:rsidRDefault="00B078A6" w:rsidP="00B078A6">
      <w:pPr>
        <w:widowControl w:val="0"/>
        <w:autoSpaceDE w:val="0"/>
        <w:autoSpaceDN w:val="0"/>
        <w:adjustRightInd w:val="0"/>
      </w:pPr>
      <w:r>
        <w:t xml:space="preserve">The level of detail provided in the innovation plan shall be sufficient to enable the Agency to determine that the criteria for concurrence are satisfied. </w:t>
      </w:r>
    </w:p>
    <w:sectPr w:rsidR="00B078A6" w:rsidSect="00B07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8A6"/>
    <w:rsid w:val="005C3366"/>
    <w:rsid w:val="00831F78"/>
    <w:rsid w:val="00993E6D"/>
    <w:rsid w:val="00B078A6"/>
    <w:rsid w:val="00B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