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EE1" w:rsidRDefault="00C86EE1" w:rsidP="00C86EE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86EE1" w:rsidRDefault="00C86EE1" w:rsidP="00C86EE1">
      <w:pPr>
        <w:widowControl w:val="0"/>
        <w:autoSpaceDE w:val="0"/>
        <w:autoSpaceDN w:val="0"/>
        <w:adjustRightInd w:val="0"/>
      </w:pPr>
      <w:r>
        <w:rPr>
          <w:b/>
          <w:bCs/>
        </w:rPr>
        <w:t>Section 164.401  Summary and Agency Statement</w:t>
      </w:r>
      <w:r>
        <w:t xml:space="preserve"> </w:t>
      </w:r>
    </w:p>
    <w:p w:rsidR="00C86EE1" w:rsidRDefault="00C86EE1" w:rsidP="00C86EE1">
      <w:pPr>
        <w:widowControl w:val="0"/>
        <w:autoSpaceDE w:val="0"/>
        <w:autoSpaceDN w:val="0"/>
        <w:adjustRightInd w:val="0"/>
      </w:pPr>
    </w:p>
    <w:p w:rsidR="00C86EE1" w:rsidRDefault="00C86EE1" w:rsidP="00C86EE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Agency shall prepare a general summary of comments and statements in the hearing record and shall respond to the questions and comments either individually or by category. </w:t>
      </w:r>
    </w:p>
    <w:p w:rsidR="00E25EB6" w:rsidRDefault="00E25EB6" w:rsidP="00C86EE1">
      <w:pPr>
        <w:widowControl w:val="0"/>
        <w:autoSpaceDE w:val="0"/>
        <w:autoSpaceDN w:val="0"/>
        <w:adjustRightInd w:val="0"/>
        <w:ind w:left="1440" w:hanging="720"/>
      </w:pPr>
    </w:p>
    <w:p w:rsidR="00C86EE1" w:rsidRDefault="00C86EE1" w:rsidP="00C86EE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Agency shall also prepare a statement of its conclusions, proposed actions and justifications for its proposed actions. </w:t>
      </w:r>
    </w:p>
    <w:p w:rsidR="00E25EB6" w:rsidRDefault="00E25EB6" w:rsidP="00C86EE1">
      <w:pPr>
        <w:widowControl w:val="0"/>
        <w:autoSpaceDE w:val="0"/>
        <w:autoSpaceDN w:val="0"/>
        <w:adjustRightInd w:val="0"/>
        <w:ind w:left="1440" w:hanging="720"/>
      </w:pPr>
    </w:p>
    <w:p w:rsidR="00C86EE1" w:rsidRDefault="00C86EE1" w:rsidP="00C86EE1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summary and Agency statement shall be available to the public upon request to the Agency. </w:t>
      </w:r>
    </w:p>
    <w:p w:rsidR="00E25EB6" w:rsidRDefault="00E25EB6" w:rsidP="00C86EE1">
      <w:pPr>
        <w:widowControl w:val="0"/>
        <w:autoSpaceDE w:val="0"/>
        <w:autoSpaceDN w:val="0"/>
        <w:adjustRightInd w:val="0"/>
        <w:ind w:left="1440" w:hanging="720"/>
      </w:pPr>
    </w:p>
    <w:p w:rsidR="00C86EE1" w:rsidRDefault="00C86EE1" w:rsidP="00C86EE1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The summary shall be available to the public within 45 days after closing of the record unless the Hearing Officer provides otherwise. </w:t>
      </w:r>
    </w:p>
    <w:sectPr w:rsidR="00C86EE1" w:rsidSect="00C86EE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86EE1"/>
    <w:rsid w:val="005C3366"/>
    <w:rsid w:val="008A719B"/>
    <w:rsid w:val="00A0217D"/>
    <w:rsid w:val="00C5751D"/>
    <w:rsid w:val="00C86EE1"/>
    <w:rsid w:val="00E25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164</vt:lpstr>
    </vt:vector>
  </TitlesOfParts>
  <Company>State of Illinois</Company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164</dc:title>
  <dc:subject/>
  <dc:creator>Illinois General Assembly</dc:creator>
  <cp:keywords/>
  <dc:description/>
  <cp:lastModifiedBy>Roberts, John</cp:lastModifiedBy>
  <cp:revision>3</cp:revision>
  <dcterms:created xsi:type="dcterms:W3CDTF">2012-06-21T18:53:00Z</dcterms:created>
  <dcterms:modified xsi:type="dcterms:W3CDTF">2012-06-21T18:53:00Z</dcterms:modified>
</cp:coreProperties>
</file>