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819" w:rsidRDefault="00E43819" w:rsidP="00E438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3819" w:rsidRDefault="00E43819" w:rsidP="00E43819">
      <w:pPr>
        <w:widowControl w:val="0"/>
        <w:autoSpaceDE w:val="0"/>
        <w:autoSpaceDN w:val="0"/>
        <w:adjustRightInd w:val="0"/>
        <w:jc w:val="center"/>
      </w:pPr>
      <w:r>
        <w:t>PART 120</w:t>
      </w:r>
    </w:p>
    <w:p w:rsidR="00E43819" w:rsidRDefault="00E43819" w:rsidP="00E43819">
      <w:pPr>
        <w:widowControl w:val="0"/>
        <w:autoSpaceDE w:val="0"/>
        <w:autoSpaceDN w:val="0"/>
        <w:adjustRightInd w:val="0"/>
        <w:jc w:val="center"/>
      </w:pPr>
      <w:r>
        <w:t>IDENTIFICATION AND PROTECTION OF TRADE SECRETS (REPEALED)</w:t>
      </w:r>
    </w:p>
    <w:sectPr w:rsidR="00E43819" w:rsidSect="00E43819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3819"/>
    <w:rsid w:val="00250FE3"/>
    <w:rsid w:val="0059610E"/>
    <w:rsid w:val="0061122C"/>
    <w:rsid w:val="00E43819"/>
    <w:rsid w:val="00E7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120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120</dc:title>
  <dc:subject/>
  <dc:creator>ThomasVD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