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47" w:rsidRDefault="00791947" w:rsidP="00791947">
      <w:pPr>
        <w:widowControl w:val="0"/>
        <w:autoSpaceDE w:val="0"/>
        <w:autoSpaceDN w:val="0"/>
        <w:adjustRightInd w:val="0"/>
      </w:pPr>
    </w:p>
    <w:p w:rsidR="00791947" w:rsidRDefault="00791947" w:rsidP="007919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106.714  Board Decision</w:t>
      </w:r>
      <w:r>
        <w:t xml:space="preserve"> </w:t>
      </w:r>
    </w:p>
    <w:p w:rsidR="00791947" w:rsidRDefault="00791947" w:rsidP="00791947">
      <w:pPr>
        <w:widowControl w:val="0"/>
        <w:autoSpaceDE w:val="0"/>
        <w:autoSpaceDN w:val="0"/>
        <w:adjustRightInd w:val="0"/>
      </w:pPr>
    </w:p>
    <w:p w:rsidR="00791947" w:rsidRDefault="00791947" w:rsidP="001024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4E3A2A">
        <w:tab/>
      </w:r>
      <w:bookmarkStart w:id="0" w:name="_GoBack"/>
      <w:bookmarkEnd w:id="0"/>
      <w:r>
        <w:t xml:space="preserve">The Board </w:t>
      </w:r>
      <w:r w:rsidR="00102481">
        <w:t>will make a</w:t>
      </w:r>
      <w:r>
        <w:t xml:space="preserve"> decision as expeditiously as practicable.  The </w:t>
      </w:r>
      <w:r w:rsidR="00102481">
        <w:t>Board's order</w:t>
      </w:r>
      <w:r>
        <w:t xml:space="preserve"> will: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2160" w:hanging="720"/>
      </w:pPr>
    </w:p>
    <w:p w:rsidR="00791947" w:rsidRDefault="00791947" w:rsidP="007919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02481">
        <w:t>Terminate</w:t>
      </w:r>
      <w:r>
        <w:t xml:space="preserve"> the EMSA;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2160" w:hanging="720"/>
      </w:pPr>
    </w:p>
    <w:p w:rsidR="00791947" w:rsidRDefault="00791947" w:rsidP="007919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02481">
        <w:t>Defer</w:t>
      </w:r>
      <w:r>
        <w:t xml:space="preserve"> termination for a specified time, not to exceed 90 days from the date of the order, during which the respondent may rectify the deficient performance; or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2160" w:hanging="720"/>
      </w:pPr>
    </w:p>
    <w:p w:rsidR="00791947" w:rsidRDefault="00791947" w:rsidP="007919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02481">
        <w:t>Reject</w:t>
      </w:r>
      <w:r>
        <w:t xml:space="preserve"> termination of the EMSA.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1440" w:hanging="720"/>
      </w:pPr>
    </w:p>
    <w:p w:rsidR="00791947" w:rsidRDefault="00102481" w:rsidP="0079194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91947">
        <w:t>)</w:t>
      </w:r>
      <w:r w:rsidR="00791947">
        <w:tab/>
        <w:t>The Board may extend the time period under subsection (</w:t>
      </w:r>
      <w:r>
        <w:t>a</w:t>
      </w:r>
      <w:r w:rsidR="00791947">
        <w:t xml:space="preserve">)(2) for good cause.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1440" w:hanging="720"/>
      </w:pPr>
    </w:p>
    <w:p w:rsidR="00791947" w:rsidRDefault="00102481" w:rsidP="0079194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91947">
        <w:t>)</w:t>
      </w:r>
      <w:r w:rsidR="00791947">
        <w:tab/>
        <w:t xml:space="preserve">The Board may order any or all of the following: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2160" w:hanging="720"/>
      </w:pPr>
    </w:p>
    <w:p w:rsidR="00791947" w:rsidRDefault="00791947" w:rsidP="007919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Direct the respondent to cease and desist from violating the Act, the Board's regulations, or the EMSA;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2160" w:hanging="720"/>
      </w:pPr>
    </w:p>
    <w:p w:rsidR="00791947" w:rsidRDefault="00791947" w:rsidP="007919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Require the respondent to provide performance assurance compensation in appropriate amounts;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2160" w:hanging="720"/>
      </w:pPr>
    </w:p>
    <w:p w:rsidR="00791947" w:rsidRDefault="00791947" w:rsidP="007919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Require the respondent to post a sufficient performance bond or other security to assure that the respondent corrects the violation within the time that the Board prescribes;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2160" w:hanging="720"/>
      </w:pPr>
    </w:p>
    <w:p w:rsidR="00791947" w:rsidRDefault="00791947" w:rsidP="0079194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Enforce any remedy provision of the EMSA; and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2160" w:hanging="720"/>
      </w:pPr>
    </w:p>
    <w:p w:rsidR="00791947" w:rsidRDefault="00791947" w:rsidP="0079194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Order other relief as appropriate. </w:t>
      </w:r>
    </w:p>
    <w:p w:rsidR="009420AE" w:rsidRDefault="009420AE" w:rsidP="00791947">
      <w:pPr>
        <w:widowControl w:val="0"/>
        <w:autoSpaceDE w:val="0"/>
        <w:autoSpaceDN w:val="0"/>
        <w:adjustRightInd w:val="0"/>
        <w:ind w:left="1440" w:hanging="720"/>
      </w:pPr>
    </w:p>
    <w:p w:rsidR="00791947" w:rsidRDefault="00102481" w:rsidP="0079194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91947">
        <w:t>)</w:t>
      </w:r>
      <w:r w:rsidR="00791947">
        <w:tab/>
        <w:t xml:space="preserve">The Clerk will </w:t>
      </w:r>
      <w:r>
        <w:t>serve the final order on the parties under 35 Ill. Adm. Code 101.Subpart</w:t>
      </w:r>
      <w:r w:rsidR="00583D9F">
        <w:t>s</w:t>
      </w:r>
      <w:r>
        <w:t xml:space="preserve"> C and J.</w:t>
      </w:r>
      <w:r w:rsidR="00791947">
        <w:t xml:space="preserve"> </w:t>
      </w:r>
    </w:p>
    <w:p w:rsidR="00102481" w:rsidRDefault="00102481" w:rsidP="00791947">
      <w:pPr>
        <w:widowControl w:val="0"/>
        <w:autoSpaceDE w:val="0"/>
        <w:autoSpaceDN w:val="0"/>
        <w:adjustRightInd w:val="0"/>
        <w:ind w:left="1440" w:hanging="720"/>
      </w:pPr>
    </w:p>
    <w:p w:rsidR="00102481" w:rsidRDefault="00102481" w:rsidP="007919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8D6DA7">
        <w:t>10104</w:t>
      </w:r>
      <w:r>
        <w:t xml:space="preserve">, effective </w:t>
      </w:r>
      <w:r w:rsidR="008D6DA7">
        <w:t>July 5, 2017</w:t>
      </w:r>
      <w:r>
        <w:t>)</w:t>
      </w:r>
    </w:p>
    <w:sectPr w:rsidR="00102481" w:rsidSect="00791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947"/>
    <w:rsid w:val="00102481"/>
    <w:rsid w:val="00167C86"/>
    <w:rsid w:val="00333D72"/>
    <w:rsid w:val="004D11C0"/>
    <w:rsid w:val="004E3A2A"/>
    <w:rsid w:val="00583D9F"/>
    <w:rsid w:val="005C3366"/>
    <w:rsid w:val="00791947"/>
    <w:rsid w:val="007D2E97"/>
    <w:rsid w:val="008D6DA7"/>
    <w:rsid w:val="009420AE"/>
    <w:rsid w:val="00E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0B6ADC-CAF5-4246-A896-456CB327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4</cp:revision>
  <dcterms:created xsi:type="dcterms:W3CDTF">2017-06-14T13:33:00Z</dcterms:created>
  <dcterms:modified xsi:type="dcterms:W3CDTF">2017-07-19T16:42:00Z</dcterms:modified>
</cp:coreProperties>
</file>