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12" w:rsidRDefault="00963512" w:rsidP="00963512">
      <w:pPr>
        <w:widowControl w:val="0"/>
        <w:autoSpaceDE w:val="0"/>
        <w:autoSpaceDN w:val="0"/>
        <w:adjustRightInd w:val="0"/>
      </w:pPr>
    </w:p>
    <w:p w:rsidR="00963512" w:rsidRDefault="00963512" w:rsidP="00963512">
      <w:pPr>
        <w:widowControl w:val="0"/>
        <w:autoSpaceDE w:val="0"/>
        <w:autoSpaceDN w:val="0"/>
        <w:adjustRightInd w:val="0"/>
      </w:pPr>
      <w:r>
        <w:rPr>
          <w:b/>
          <w:bCs/>
        </w:rPr>
        <w:t>Section 105.510  Location of Hearing</w:t>
      </w:r>
      <w:r>
        <w:t xml:space="preserve"> </w:t>
      </w:r>
    </w:p>
    <w:p w:rsidR="00963512" w:rsidRDefault="00963512" w:rsidP="00963512">
      <w:pPr>
        <w:widowControl w:val="0"/>
        <w:autoSpaceDE w:val="0"/>
        <w:autoSpaceDN w:val="0"/>
        <w:adjustRightInd w:val="0"/>
      </w:pPr>
    </w:p>
    <w:p w:rsidR="00963512" w:rsidRDefault="00963512" w:rsidP="00963512">
      <w:pPr>
        <w:widowControl w:val="0"/>
        <w:autoSpaceDE w:val="0"/>
        <w:autoSpaceDN w:val="0"/>
        <w:adjustRightInd w:val="0"/>
      </w:pPr>
      <w:r>
        <w:t>The hearing will be held in Springfield</w:t>
      </w:r>
      <w:r w:rsidR="00B17FAA">
        <w:t>,</w:t>
      </w:r>
      <w:r w:rsidR="00F1242F">
        <w:t xml:space="preserve"> in</w:t>
      </w:r>
      <w:r>
        <w:t xml:space="preserve"> Chicago</w:t>
      </w:r>
      <w:r w:rsidR="00B17FAA">
        <w:t>, by videoconference (see 35 Ill. Adm. Code 101.600(b)),</w:t>
      </w:r>
      <w:r>
        <w:t xml:space="preserve"> or in such other location as the hearing officer or the Board may designate to prevent material prejudice or undue delay.  Upon the proceeding being set for hearing, the Clerk will cause notice of the hearing to be published.  Public notice will be published at least 21 days before the hearing by public advertisement in a newspaper of general circulation in the county in which the LUST site in question is located. </w:t>
      </w:r>
      <w:r w:rsidR="00004048">
        <w:t xml:space="preserve">Nothing in this Section precludes holding the hearing by videoconference </w:t>
      </w:r>
      <w:r w:rsidR="00B17FAA">
        <w:t>under</w:t>
      </w:r>
      <w:r w:rsidR="00004048">
        <w:t xml:space="preserve"> 35 Ill. Adm. Code 101.600(b).</w:t>
      </w:r>
    </w:p>
    <w:p w:rsidR="00004048" w:rsidRDefault="00004048" w:rsidP="00963512">
      <w:pPr>
        <w:widowControl w:val="0"/>
        <w:autoSpaceDE w:val="0"/>
        <w:autoSpaceDN w:val="0"/>
        <w:adjustRightInd w:val="0"/>
      </w:pPr>
    </w:p>
    <w:p w:rsidR="00004048" w:rsidRDefault="00B17FAA" w:rsidP="00004048">
      <w:pPr>
        <w:widowControl w:val="0"/>
        <w:autoSpaceDE w:val="0"/>
        <w:autoSpaceDN w:val="0"/>
        <w:adjustRightInd w:val="0"/>
        <w:ind w:firstLine="720"/>
      </w:pPr>
      <w:r>
        <w:t xml:space="preserve">(Source:  Amended at 41 Ill. Reg. </w:t>
      </w:r>
      <w:r w:rsidR="00B0707C">
        <w:t>10084</w:t>
      </w:r>
      <w:r>
        <w:t xml:space="preserve">, effective </w:t>
      </w:r>
      <w:bookmarkStart w:id="0" w:name="_GoBack"/>
      <w:r w:rsidR="00B0707C">
        <w:t>July 5, 2017</w:t>
      </w:r>
      <w:bookmarkEnd w:id="0"/>
      <w:r>
        <w:t>)</w:t>
      </w:r>
    </w:p>
    <w:sectPr w:rsidR="00004048" w:rsidSect="009635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512"/>
    <w:rsid w:val="00004048"/>
    <w:rsid w:val="002C3B43"/>
    <w:rsid w:val="0030036C"/>
    <w:rsid w:val="004F3739"/>
    <w:rsid w:val="005C3366"/>
    <w:rsid w:val="007C5383"/>
    <w:rsid w:val="00963512"/>
    <w:rsid w:val="00B0707C"/>
    <w:rsid w:val="00B17FAA"/>
    <w:rsid w:val="00F00DBB"/>
    <w:rsid w:val="00F1242F"/>
    <w:rsid w:val="00FF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5775A0-B34E-4B03-A461-63F8BFAC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Lane, Arlene L.</cp:lastModifiedBy>
  <cp:revision>3</cp:revision>
  <dcterms:created xsi:type="dcterms:W3CDTF">2017-06-22T15:38:00Z</dcterms:created>
  <dcterms:modified xsi:type="dcterms:W3CDTF">2017-07-19T15:14:00Z</dcterms:modified>
</cp:coreProperties>
</file>