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42B" w:rsidRPr="0023242B" w:rsidRDefault="0023242B" w:rsidP="0023242B">
      <w:pPr>
        <w:spacing w:after="0" w:line="240" w:lineRule="auto"/>
        <w:rPr>
          <w:rFonts w:ascii="Times New Roman" w:hAnsi="Times New Roman" w:cs="Times New Roman"/>
          <w:sz w:val="24"/>
          <w:szCs w:val="24"/>
        </w:rPr>
      </w:pPr>
    </w:p>
    <w:p w:rsidR="0023242B" w:rsidRPr="00C16A58" w:rsidRDefault="0023242B" w:rsidP="0023242B">
      <w:pPr>
        <w:spacing w:after="0" w:line="240" w:lineRule="auto"/>
        <w:rPr>
          <w:rFonts w:ascii="Times New Roman" w:hAnsi="Times New Roman" w:cs="Times New Roman"/>
          <w:b/>
          <w:sz w:val="24"/>
          <w:szCs w:val="24"/>
        </w:rPr>
      </w:pPr>
      <w:r w:rsidRPr="00C16A58">
        <w:rPr>
          <w:rFonts w:ascii="Times New Roman" w:hAnsi="Times New Roman" w:cs="Times New Roman"/>
          <w:b/>
          <w:sz w:val="24"/>
          <w:szCs w:val="24"/>
        </w:rPr>
        <w:t>Section 104.565  Opinion and Order</w:t>
      </w:r>
    </w:p>
    <w:p w:rsidR="0023242B" w:rsidRPr="0023242B" w:rsidRDefault="0023242B" w:rsidP="0023242B">
      <w:pPr>
        <w:spacing w:after="0" w:line="240" w:lineRule="auto"/>
        <w:rPr>
          <w:rFonts w:ascii="Times New Roman" w:hAnsi="Times New Roman" w:cs="Times New Roman"/>
          <w:sz w:val="24"/>
          <w:szCs w:val="24"/>
        </w:rPr>
      </w:pPr>
    </w:p>
    <w:p w:rsidR="0023242B" w:rsidRPr="0023242B" w:rsidRDefault="0023242B" w:rsidP="00C16A58">
      <w:pPr>
        <w:spacing w:after="0" w:line="240" w:lineRule="auto"/>
        <w:ind w:left="1440" w:hanging="720"/>
        <w:rPr>
          <w:rFonts w:ascii="Times New Roman" w:hAnsi="Times New Roman" w:cs="Times New Roman"/>
          <w:sz w:val="24"/>
          <w:szCs w:val="24"/>
        </w:rPr>
      </w:pPr>
      <w:r w:rsidRPr="0023242B">
        <w:rPr>
          <w:rFonts w:ascii="Times New Roman" w:hAnsi="Times New Roman" w:cs="Times New Roman"/>
          <w:sz w:val="24"/>
          <w:szCs w:val="24"/>
        </w:rPr>
        <w:t>a)</w:t>
      </w:r>
      <w:r w:rsidR="00C16A58">
        <w:rPr>
          <w:rFonts w:ascii="Times New Roman" w:hAnsi="Times New Roman" w:cs="Times New Roman"/>
          <w:sz w:val="24"/>
          <w:szCs w:val="24"/>
        </w:rPr>
        <w:tab/>
      </w:r>
      <w:r w:rsidRPr="0023242B">
        <w:rPr>
          <w:rFonts w:ascii="Times New Roman" w:hAnsi="Times New Roman" w:cs="Times New Roman"/>
          <w:sz w:val="24"/>
          <w:szCs w:val="24"/>
        </w:rPr>
        <w:t>Whe</w:t>
      </w:r>
      <w:r w:rsidR="005B5483">
        <w:rPr>
          <w:rFonts w:ascii="Times New Roman" w:hAnsi="Times New Roman" w:cs="Times New Roman"/>
          <w:sz w:val="24"/>
          <w:szCs w:val="24"/>
        </w:rPr>
        <w:t>n</w:t>
      </w:r>
      <w:r w:rsidRPr="0023242B">
        <w:rPr>
          <w:rFonts w:ascii="Times New Roman" w:hAnsi="Times New Roman" w:cs="Times New Roman"/>
          <w:sz w:val="24"/>
          <w:szCs w:val="24"/>
        </w:rPr>
        <w:t xml:space="preserve"> the Board adopts a </w:t>
      </w:r>
      <w:r w:rsidR="00E805CA">
        <w:rPr>
          <w:rFonts w:ascii="Times New Roman" w:hAnsi="Times New Roman"/>
          <w:sz w:val="24"/>
          <w:szCs w:val="24"/>
        </w:rPr>
        <w:t>TLWQS</w:t>
      </w:r>
      <w:r w:rsidRPr="0023242B">
        <w:rPr>
          <w:rFonts w:ascii="Times New Roman" w:hAnsi="Times New Roman" w:cs="Times New Roman"/>
          <w:sz w:val="24"/>
          <w:szCs w:val="24"/>
        </w:rPr>
        <w:t xml:space="preserve">, the Board </w:t>
      </w:r>
      <w:r w:rsidR="00A907CE">
        <w:rPr>
          <w:rFonts w:ascii="Times New Roman" w:hAnsi="Times New Roman" w:cs="Times New Roman"/>
          <w:sz w:val="24"/>
          <w:szCs w:val="24"/>
        </w:rPr>
        <w:t xml:space="preserve">will </w:t>
      </w:r>
      <w:r w:rsidRPr="0023242B">
        <w:rPr>
          <w:rFonts w:ascii="Times New Roman" w:hAnsi="Times New Roman" w:cs="Times New Roman"/>
          <w:sz w:val="24"/>
          <w:szCs w:val="24"/>
        </w:rPr>
        <w:t xml:space="preserve">maintain, in its </w:t>
      </w:r>
      <w:r w:rsidR="00A907CE">
        <w:rPr>
          <w:rFonts w:ascii="Times New Roman" w:hAnsi="Times New Roman" w:cs="Times New Roman"/>
          <w:sz w:val="24"/>
          <w:szCs w:val="24"/>
        </w:rPr>
        <w:t xml:space="preserve">water quality </w:t>
      </w:r>
      <w:r w:rsidRPr="0023242B">
        <w:rPr>
          <w:rFonts w:ascii="Times New Roman" w:hAnsi="Times New Roman" w:cs="Times New Roman"/>
          <w:sz w:val="24"/>
          <w:szCs w:val="24"/>
        </w:rPr>
        <w:t xml:space="preserve">standards, the underlying designated use and criterion addressed by the </w:t>
      </w:r>
      <w:r w:rsidR="00E805CA">
        <w:rPr>
          <w:rFonts w:ascii="Times New Roman" w:hAnsi="Times New Roman"/>
          <w:sz w:val="24"/>
          <w:szCs w:val="24"/>
        </w:rPr>
        <w:t>TLWQS</w:t>
      </w:r>
      <w:r w:rsidRPr="0023242B">
        <w:rPr>
          <w:rFonts w:ascii="Times New Roman" w:hAnsi="Times New Roman" w:cs="Times New Roman"/>
          <w:sz w:val="24"/>
          <w:szCs w:val="24"/>
        </w:rPr>
        <w:t>, unless the Board adopts and U</w:t>
      </w:r>
      <w:r w:rsidR="005B5483">
        <w:rPr>
          <w:rFonts w:ascii="Times New Roman" w:hAnsi="Times New Roman" w:cs="Times New Roman"/>
          <w:sz w:val="24"/>
          <w:szCs w:val="24"/>
        </w:rPr>
        <w:t>SEPA</w:t>
      </w:r>
      <w:r w:rsidRPr="0023242B">
        <w:rPr>
          <w:rFonts w:ascii="Times New Roman" w:hAnsi="Times New Roman" w:cs="Times New Roman"/>
          <w:sz w:val="24"/>
          <w:szCs w:val="24"/>
        </w:rPr>
        <w:t xml:space="preserve"> approves a revision to the underlying designated use and criterion consistent with 40 CFR 131.10 </w:t>
      </w:r>
      <w:r w:rsidR="00C16A58">
        <w:rPr>
          <w:rFonts w:ascii="Times New Roman" w:hAnsi="Times New Roman" w:cs="Times New Roman"/>
          <w:sz w:val="24"/>
          <w:szCs w:val="24"/>
        </w:rPr>
        <w:t xml:space="preserve">and </w:t>
      </w:r>
      <w:r w:rsidRPr="0023242B">
        <w:rPr>
          <w:rFonts w:ascii="Times New Roman" w:hAnsi="Times New Roman" w:cs="Times New Roman"/>
          <w:sz w:val="24"/>
          <w:szCs w:val="24"/>
        </w:rPr>
        <w:t xml:space="preserve">131.11. </w:t>
      </w:r>
    </w:p>
    <w:p w:rsidR="0023242B" w:rsidRPr="0023242B" w:rsidRDefault="0023242B" w:rsidP="00C16A58">
      <w:pPr>
        <w:spacing w:after="0" w:line="240" w:lineRule="auto"/>
        <w:ind w:left="720"/>
        <w:rPr>
          <w:rFonts w:ascii="Times New Roman" w:hAnsi="Times New Roman" w:cs="Times New Roman"/>
          <w:sz w:val="24"/>
          <w:szCs w:val="24"/>
        </w:rPr>
      </w:pPr>
    </w:p>
    <w:p w:rsidR="0023242B" w:rsidRPr="0023242B" w:rsidRDefault="0023242B" w:rsidP="00C16A58">
      <w:pPr>
        <w:spacing w:after="0" w:line="240" w:lineRule="auto"/>
        <w:ind w:left="1440" w:hanging="720"/>
        <w:rPr>
          <w:rFonts w:ascii="Times New Roman" w:hAnsi="Times New Roman" w:cs="Times New Roman"/>
          <w:sz w:val="24"/>
          <w:szCs w:val="24"/>
        </w:rPr>
      </w:pPr>
      <w:r w:rsidRPr="0023242B">
        <w:rPr>
          <w:rFonts w:ascii="Times New Roman" w:hAnsi="Times New Roman" w:cs="Times New Roman"/>
          <w:sz w:val="24"/>
          <w:szCs w:val="24"/>
        </w:rPr>
        <w:t>b)</w:t>
      </w:r>
      <w:r w:rsidR="00C16A58">
        <w:rPr>
          <w:rFonts w:ascii="Times New Roman" w:hAnsi="Times New Roman" w:cs="Times New Roman"/>
          <w:sz w:val="24"/>
          <w:szCs w:val="24"/>
        </w:rPr>
        <w:tab/>
      </w:r>
      <w:r w:rsidRPr="0023242B">
        <w:rPr>
          <w:rFonts w:ascii="Times New Roman" w:hAnsi="Times New Roman" w:cs="Times New Roman"/>
          <w:sz w:val="24"/>
          <w:szCs w:val="24"/>
        </w:rPr>
        <w:t xml:space="preserve">A </w:t>
      </w:r>
      <w:r w:rsidR="00E805CA">
        <w:rPr>
          <w:rFonts w:ascii="Times New Roman" w:hAnsi="Times New Roman"/>
          <w:sz w:val="24"/>
          <w:szCs w:val="24"/>
        </w:rPr>
        <w:t>TLWQS</w:t>
      </w:r>
      <w:r w:rsidRPr="0023242B">
        <w:rPr>
          <w:rFonts w:ascii="Times New Roman" w:hAnsi="Times New Roman" w:cs="Times New Roman"/>
          <w:sz w:val="24"/>
          <w:szCs w:val="24"/>
        </w:rPr>
        <w:t xml:space="preserve"> </w:t>
      </w:r>
      <w:r w:rsidR="00A07A87">
        <w:rPr>
          <w:rFonts w:ascii="Times New Roman" w:hAnsi="Times New Roman" w:cs="Times New Roman"/>
          <w:sz w:val="24"/>
          <w:szCs w:val="24"/>
        </w:rPr>
        <w:t>will</w:t>
      </w:r>
      <w:r w:rsidR="00177F23">
        <w:rPr>
          <w:rFonts w:ascii="Times New Roman" w:hAnsi="Times New Roman" w:cs="Times New Roman"/>
          <w:sz w:val="24"/>
          <w:szCs w:val="24"/>
        </w:rPr>
        <w:t xml:space="preserve"> </w:t>
      </w:r>
      <w:r w:rsidRPr="0023242B">
        <w:rPr>
          <w:rFonts w:ascii="Times New Roman" w:hAnsi="Times New Roman" w:cs="Times New Roman"/>
          <w:sz w:val="24"/>
          <w:szCs w:val="24"/>
        </w:rPr>
        <w:t xml:space="preserve">not be adopted if the designated use and criterion addressed by the </w:t>
      </w:r>
      <w:r w:rsidR="00E805CA">
        <w:rPr>
          <w:rFonts w:ascii="Times New Roman" w:hAnsi="Times New Roman"/>
          <w:sz w:val="24"/>
          <w:szCs w:val="24"/>
        </w:rPr>
        <w:t>TLWQS</w:t>
      </w:r>
      <w:r w:rsidRPr="0023242B">
        <w:rPr>
          <w:rFonts w:ascii="Times New Roman" w:hAnsi="Times New Roman" w:cs="Times New Roman"/>
          <w:sz w:val="24"/>
          <w:szCs w:val="24"/>
        </w:rPr>
        <w:t xml:space="preserve"> can be achieved by implementing technology based effluent limits required under </w:t>
      </w:r>
      <w:r w:rsidR="00143826">
        <w:rPr>
          <w:rFonts w:ascii="Times New Roman" w:hAnsi="Times New Roman" w:cs="Times New Roman"/>
          <w:sz w:val="24"/>
          <w:szCs w:val="24"/>
        </w:rPr>
        <w:t>s</w:t>
      </w:r>
      <w:r w:rsidRPr="0023242B">
        <w:rPr>
          <w:rFonts w:ascii="Times New Roman" w:hAnsi="Times New Roman" w:cs="Times New Roman"/>
          <w:sz w:val="24"/>
          <w:szCs w:val="24"/>
        </w:rPr>
        <w:t xml:space="preserve">ections 301(b) and 306 of the Clean Water Act and 35 Ill. Adm. Code 304.  </w:t>
      </w:r>
    </w:p>
    <w:p w:rsidR="0023242B" w:rsidRPr="0023242B" w:rsidRDefault="0023242B" w:rsidP="00C16A58">
      <w:pPr>
        <w:spacing w:after="0" w:line="240" w:lineRule="auto"/>
        <w:ind w:left="720"/>
        <w:rPr>
          <w:rFonts w:ascii="Times New Roman" w:hAnsi="Times New Roman" w:cs="Times New Roman"/>
          <w:sz w:val="24"/>
          <w:szCs w:val="24"/>
        </w:rPr>
      </w:pPr>
    </w:p>
    <w:p w:rsidR="0023242B" w:rsidRPr="0023242B" w:rsidRDefault="0023242B" w:rsidP="00C16A58">
      <w:pPr>
        <w:spacing w:after="0" w:line="240" w:lineRule="auto"/>
        <w:ind w:left="1440" w:hanging="720"/>
        <w:rPr>
          <w:rFonts w:ascii="Times New Roman" w:hAnsi="Times New Roman" w:cs="Times New Roman"/>
          <w:sz w:val="24"/>
          <w:szCs w:val="24"/>
        </w:rPr>
      </w:pPr>
      <w:r w:rsidRPr="0023242B">
        <w:rPr>
          <w:rFonts w:ascii="Times New Roman" w:hAnsi="Times New Roman" w:cs="Times New Roman"/>
          <w:sz w:val="24"/>
          <w:szCs w:val="24"/>
        </w:rPr>
        <w:t>c)</w:t>
      </w:r>
      <w:r w:rsidR="00C16A58">
        <w:rPr>
          <w:rFonts w:ascii="Times New Roman" w:hAnsi="Times New Roman" w:cs="Times New Roman"/>
          <w:sz w:val="24"/>
          <w:szCs w:val="24"/>
        </w:rPr>
        <w:tab/>
      </w:r>
      <w:r w:rsidRPr="0023242B">
        <w:rPr>
          <w:rFonts w:ascii="Times New Roman" w:hAnsi="Times New Roman" w:cs="Times New Roman"/>
          <w:sz w:val="24"/>
          <w:szCs w:val="24"/>
        </w:rPr>
        <w:t xml:space="preserve">The Board </w:t>
      </w:r>
      <w:r w:rsidR="00E805CA">
        <w:rPr>
          <w:rFonts w:ascii="Times New Roman" w:hAnsi="Times New Roman" w:cs="Times New Roman"/>
          <w:sz w:val="24"/>
          <w:szCs w:val="24"/>
        </w:rPr>
        <w:t>will</w:t>
      </w:r>
      <w:r w:rsidRPr="0023242B">
        <w:rPr>
          <w:rFonts w:ascii="Times New Roman" w:hAnsi="Times New Roman" w:cs="Times New Roman"/>
          <w:sz w:val="24"/>
          <w:szCs w:val="24"/>
        </w:rPr>
        <w:t xml:space="preserve"> not adopt a </w:t>
      </w:r>
      <w:r w:rsidR="00E805CA">
        <w:rPr>
          <w:rFonts w:ascii="Times New Roman" w:hAnsi="Times New Roman"/>
          <w:sz w:val="24"/>
          <w:szCs w:val="24"/>
        </w:rPr>
        <w:t>TLWQS</w:t>
      </w:r>
      <w:r w:rsidRPr="0023242B">
        <w:rPr>
          <w:rFonts w:ascii="Times New Roman" w:hAnsi="Times New Roman" w:cs="Times New Roman"/>
          <w:sz w:val="24"/>
          <w:szCs w:val="24"/>
        </w:rPr>
        <w:t xml:space="preserve"> if </w:t>
      </w:r>
      <w:r w:rsidR="00177F23">
        <w:rPr>
          <w:rFonts w:ascii="Times New Roman" w:hAnsi="Times New Roman" w:cs="Times New Roman"/>
          <w:sz w:val="24"/>
          <w:szCs w:val="24"/>
        </w:rPr>
        <w:t xml:space="preserve">the </w:t>
      </w:r>
      <w:r w:rsidRPr="0023242B">
        <w:rPr>
          <w:rFonts w:ascii="Times New Roman" w:hAnsi="Times New Roman" w:cs="Times New Roman"/>
          <w:sz w:val="24"/>
          <w:szCs w:val="24"/>
        </w:rPr>
        <w:t xml:space="preserve">petitioner fails to </w:t>
      </w:r>
      <w:r w:rsidR="00A907CE">
        <w:rPr>
          <w:rFonts w:ascii="Times New Roman" w:hAnsi="Times New Roman" w:cs="Times New Roman"/>
          <w:sz w:val="24"/>
          <w:szCs w:val="24"/>
        </w:rPr>
        <w:t xml:space="preserve">make its demonstration </w:t>
      </w:r>
      <w:r w:rsidRPr="0023242B">
        <w:rPr>
          <w:rFonts w:ascii="Times New Roman" w:hAnsi="Times New Roman" w:cs="Times New Roman"/>
          <w:sz w:val="24"/>
          <w:szCs w:val="24"/>
        </w:rPr>
        <w:t xml:space="preserve">as set forth in Section 104.560. </w:t>
      </w:r>
    </w:p>
    <w:p w:rsidR="0023242B" w:rsidRPr="0023242B" w:rsidRDefault="0023242B" w:rsidP="00C16A58">
      <w:pPr>
        <w:spacing w:after="0" w:line="240" w:lineRule="auto"/>
        <w:ind w:left="720"/>
        <w:rPr>
          <w:rFonts w:ascii="Times New Roman" w:hAnsi="Times New Roman" w:cs="Times New Roman"/>
          <w:sz w:val="24"/>
          <w:szCs w:val="24"/>
        </w:rPr>
      </w:pPr>
    </w:p>
    <w:p w:rsidR="0023242B" w:rsidRPr="0023242B" w:rsidRDefault="0023242B" w:rsidP="00C16A58">
      <w:pPr>
        <w:spacing w:after="0" w:line="240" w:lineRule="auto"/>
        <w:ind w:left="720"/>
        <w:rPr>
          <w:rFonts w:ascii="Times New Roman" w:hAnsi="Times New Roman" w:cs="Times New Roman"/>
          <w:sz w:val="24"/>
          <w:szCs w:val="24"/>
        </w:rPr>
      </w:pPr>
      <w:r w:rsidRPr="0023242B">
        <w:rPr>
          <w:rFonts w:ascii="Times New Roman" w:hAnsi="Times New Roman" w:cs="Times New Roman"/>
          <w:sz w:val="24"/>
          <w:szCs w:val="24"/>
        </w:rPr>
        <w:t>d)</w:t>
      </w:r>
      <w:r w:rsidR="00C16A58">
        <w:rPr>
          <w:rFonts w:ascii="Times New Roman" w:hAnsi="Times New Roman" w:cs="Times New Roman"/>
          <w:sz w:val="24"/>
          <w:szCs w:val="24"/>
        </w:rPr>
        <w:tab/>
      </w:r>
      <w:r w:rsidRPr="0023242B">
        <w:rPr>
          <w:rFonts w:ascii="Times New Roman" w:hAnsi="Times New Roman" w:cs="Times New Roman"/>
          <w:sz w:val="24"/>
          <w:szCs w:val="24"/>
        </w:rPr>
        <w:t xml:space="preserve">All orders adopting a </w:t>
      </w:r>
      <w:r w:rsidR="00E805CA">
        <w:rPr>
          <w:rFonts w:ascii="Times New Roman" w:hAnsi="Times New Roman"/>
          <w:sz w:val="24"/>
          <w:szCs w:val="24"/>
        </w:rPr>
        <w:t>TLWQS</w:t>
      </w:r>
      <w:r w:rsidRPr="0023242B">
        <w:rPr>
          <w:rFonts w:ascii="Times New Roman" w:hAnsi="Times New Roman" w:cs="Times New Roman"/>
          <w:sz w:val="24"/>
          <w:szCs w:val="24"/>
        </w:rPr>
        <w:t xml:space="preserve"> </w:t>
      </w:r>
      <w:r w:rsidR="00A07A87">
        <w:rPr>
          <w:rFonts w:ascii="Times New Roman" w:hAnsi="Times New Roman" w:cs="Times New Roman"/>
          <w:sz w:val="24"/>
          <w:szCs w:val="24"/>
        </w:rPr>
        <w:t>will</w:t>
      </w:r>
      <w:r w:rsidRPr="0023242B">
        <w:rPr>
          <w:rFonts w:ascii="Times New Roman" w:hAnsi="Times New Roman" w:cs="Times New Roman"/>
          <w:sz w:val="24"/>
          <w:szCs w:val="24"/>
        </w:rPr>
        <w:t xml:space="preserve"> include: </w:t>
      </w:r>
    </w:p>
    <w:p w:rsidR="0023242B" w:rsidRPr="0023242B" w:rsidRDefault="0023242B" w:rsidP="0023242B">
      <w:pPr>
        <w:spacing w:after="0" w:line="240" w:lineRule="auto"/>
        <w:rPr>
          <w:rFonts w:ascii="Times New Roman" w:hAnsi="Times New Roman" w:cs="Times New Roman"/>
          <w:sz w:val="24"/>
          <w:szCs w:val="24"/>
        </w:rPr>
      </w:pPr>
    </w:p>
    <w:p w:rsidR="0023242B" w:rsidRPr="0023242B" w:rsidRDefault="0023242B" w:rsidP="00C16A58">
      <w:pPr>
        <w:spacing w:after="0" w:line="240" w:lineRule="auto"/>
        <w:ind w:left="1440"/>
        <w:rPr>
          <w:rFonts w:ascii="Times New Roman" w:hAnsi="Times New Roman" w:cs="Times New Roman"/>
          <w:sz w:val="24"/>
          <w:szCs w:val="24"/>
        </w:rPr>
      </w:pPr>
      <w:r w:rsidRPr="0023242B">
        <w:rPr>
          <w:rFonts w:ascii="Times New Roman" w:hAnsi="Times New Roman" w:cs="Times New Roman"/>
          <w:sz w:val="24"/>
          <w:szCs w:val="24"/>
        </w:rPr>
        <w:t>1)</w:t>
      </w:r>
      <w:r w:rsidR="00C16A58">
        <w:rPr>
          <w:rFonts w:ascii="Times New Roman" w:hAnsi="Times New Roman" w:cs="Times New Roman"/>
          <w:sz w:val="24"/>
          <w:szCs w:val="24"/>
        </w:rPr>
        <w:tab/>
      </w:r>
      <w:r w:rsidRPr="0023242B">
        <w:rPr>
          <w:rFonts w:ascii="Times New Roman" w:hAnsi="Times New Roman" w:cs="Times New Roman"/>
          <w:sz w:val="24"/>
          <w:szCs w:val="24"/>
        </w:rPr>
        <w:t xml:space="preserve">Identification of the pollutant or water quality parameter; </w:t>
      </w:r>
    </w:p>
    <w:p w:rsidR="0023242B" w:rsidRPr="0023242B" w:rsidRDefault="0023242B" w:rsidP="00C16A58">
      <w:pPr>
        <w:spacing w:after="0" w:line="240" w:lineRule="auto"/>
        <w:ind w:left="1440"/>
        <w:rPr>
          <w:rFonts w:ascii="Times New Roman" w:hAnsi="Times New Roman" w:cs="Times New Roman"/>
          <w:sz w:val="24"/>
          <w:szCs w:val="24"/>
        </w:rPr>
      </w:pPr>
    </w:p>
    <w:p w:rsidR="0023242B" w:rsidRPr="0023242B" w:rsidRDefault="0023242B" w:rsidP="00C16A58">
      <w:pPr>
        <w:spacing w:after="0" w:line="240" w:lineRule="auto"/>
        <w:ind w:left="1440"/>
        <w:rPr>
          <w:rFonts w:ascii="Times New Roman" w:hAnsi="Times New Roman" w:cs="Times New Roman"/>
          <w:sz w:val="24"/>
          <w:szCs w:val="24"/>
        </w:rPr>
      </w:pPr>
      <w:r w:rsidRPr="0023242B">
        <w:rPr>
          <w:rFonts w:ascii="Times New Roman" w:hAnsi="Times New Roman" w:cs="Times New Roman"/>
          <w:sz w:val="24"/>
          <w:szCs w:val="24"/>
        </w:rPr>
        <w:t>2)</w:t>
      </w:r>
      <w:r w:rsidR="00C16A58">
        <w:rPr>
          <w:rFonts w:ascii="Times New Roman" w:hAnsi="Times New Roman" w:cs="Times New Roman"/>
          <w:sz w:val="24"/>
          <w:szCs w:val="24"/>
        </w:rPr>
        <w:tab/>
      </w:r>
      <w:r w:rsidRPr="0023242B">
        <w:rPr>
          <w:rFonts w:ascii="Times New Roman" w:hAnsi="Times New Roman" w:cs="Times New Roman"/>
          <w:sz w:val="24"/>
          <w:szCs w:val="24"/>
        </w:rPr>
        <w:t>Applicability</w:t>
      </w:r>
    </w:p>
    <w:p w:rsidR="0023242B" w:rsidRPr="0023242B" w:rsidRDefault="0023242B" w:rsidP="0023242B">
      <w:pPr>
        <w:spacing w:after="0" w:line="240" w:lineRule="auto"/>
        <w:rPr>
          <w:rFonts w:ascii="Times New Roman" w:hAnsi="Times New Roman" w:cs="Times New Roman"/>
          <w:sz w:val="24"/>
          <w:szCs w:val="24"/>
        </w:rPr>
      </w:pPr>
    </w:p>
    <w:p w:rsidR="0023242B" w:rsidRPr="0023242B" w:rsidRDefault="0023242B" w:rsidP="00C16A58">
      <w:pPr>
        <w:spacing w:after="0" w:line="240" w:lineRule="auto"/>
        <w:ind w:left="2880" w:hanging="720"/>
        <w:rPr>
          <w:rFonts w:ascii="Times New Roman" w:hAnsi="Times New Roman" w:cs="Times New Roman"/>
          <w:sz w:val="24"/>
          <w:szCs w:val="24"/>
        </w:rPr>
      </w:pPr>
      <w:r w:rsidRPr="0023242B">
        <w:rPr>
          <w:rFonts w:ascii="Times New Roman" w:hAnsi="Times New Roman" w:cs="Times New Roman"/>
          <w:sz w:val="24"/>
          <w:szCs w:val="24"/>
        </w:rPr>
        <w:t>A)</w:t>
      </w:r>
      <w:r w:rsidR="00C16A58">
        <w:rPr>
          <w:rFonts w:ascii="Times New Roman" w:hAnsi="Times New Roman" w:cs="Times New Roman"/>
          <w:sz w:val="24"/>
          <w:szCs w:val="24"/>
        </w:rPr>
        <w:tab/>
      </w:r>
      <w:r w:rsidRPr="0023242B">
        <w:rPr>
          <w:rFonts w:ascii="Times New Roman" w:hAnsi="Times New Roman" w:cs="Times New Roman"/>
          <w:sz w:val="24"/>
          <w:szCs w:val="24"/>
        </w:rPr>
        <w:t>Watershed, Water Body, Waterbody Segment and Multiple Discharger</w:t>
      </w:r>
    </w:p>
    <w:p w:rsidR="0023242B" w:rsidRPr="0023242B" w:rsidRDefault="0023242B" w:rsidP="0023242B">
      <w:pPr>
        <w:spacing w:after="0" w:line="240" w:lineRule="auto"/>
        <w:rPr>
          <w:rFonts w:ascii="Times New Roman" w:hAnsi="Times New Roman" w:cs="Times New Roman"/>
          <w:sz w:val="24"/>
          <w:szCs w:val="24"/>
        </w:rPr>
      </w:pPr>
    </w:p>
    <w:p w:rsidR="0023242B" w:rsidRPr="0023242B" w:rsidRDefault="0023242B" w:rsidP="00C16A58">
      <w:pPr>
        <w:spacing w:after="0" w:line="240" w:lineRule="auto"/>
        <w:ind w:left="3600" w:hanging="720"/>
        <w:rPr>
          <w:rFonts w:ascii="Times New Roman" w:hAnsi="Times New Roman" w:cs="Times New Roman"/>
          <w:sz w:val="24"/>
          <w:szCs w:val="24"/>
        </w:rPr>
      </w:pPr>
      <w:r w:rsidRPr="0023242B">
        <w:rPr>
          <w:rFonts w:ascii="Times New Roman" w:hAnsi="Times New Roman" w:cs="Times New Roman"/>
          <w:sz w:val="24"/>
          <w:szCs w:val="24"/>
        </w:rPr>
        <w:t>i)</w:t>
      </w:r>
      <w:r w:rsidR="00C16A58">
        <w:rPr>
          <w:rFonts w:ascii="Times New Roman" w:hAnsi="Times New Roman" w:cs="Times New Roman"/>
          <w:sz w:val="24"/>
          <w:szCs w:val="24"/>
        </w:rPr>
        <w:tab/>
      </w:r>
      <w:r w:rsidR="00E805CA">
        <w:rPr>
          <w:rFonts w:ascii="Times New Roman" w:hAnsi="Times New Roman" w:cs="Times New Roman"/>
          <w:sz w:val="24"/>
          <w:szCs w:val="24"/>
        </w:rPr>
        <w:t>I</w:t>
      </w:r>
      <w:r w:rsidRPr="0023242B">
        <w:rPr>
          <w:rFonts w:ascii="Times New Roman" w:hAnsi="Times New Roman" w:cs="Times New Roman"/>
          <w:sz w:val="24"/>
          <w:szCs w:val="24"/>
        </w:rPr>
        <w:t xml:space="preserve">dentification of the watershed, water body, or waterbody segment to which the </w:t>
      </w:r>
      <w:r w:rsidR="00E805CA">
        <w:rPr>
          <w:rFonts w:ascii="Times New Roman" w:hAnsi="Times New Roman"/>
          <w:sz w:val="24"/>
          <w:szCs w:val="24"/>
        </w:rPr>
        <w:t xml:space="preserve">TLWQS </w:t>
      </w:r>
      <w:r w:rsidRPr="0023242B">
        <w:rPr>
          <w:rFonts w:ascii="Times New Roman" w:hAnsi="Times New Roman" w:cs="Times New Roman"/>
          <w:sz w:val="24"/>
          <w:szCs w:val="24"/>
        </w:rPr>
        <w:t xml:space="preserve">applies; </w:t>
      </w:r>
    </w:p>
    <w:p w:rsidR="0023242B" w:rsidRPr="0023242B" w:rsidRDefault="0023242B" w:rsidP="00C16A58">
      <w:pPr>
        <w:spacing w:after="0" w:line="240" w:lineRule="auto"/>
        <w:ind w:left="2880"/>
        <w:rPr>
          <w:rFonts w:ascii="Times New Roman" w:hAnsi="Times New Roman" w:cs="Times New Roman"/>
          <w:sz w:val="24"/>
          <w:szCs w:val="24"/>
        </w:rPr>
      </w:pPr>
    </w:p>
    <w:p w:rsidR="0023242B" w:rsidRPr="0023242B" w:rsidRDefault="0023242B" w:rsidP="00C16A58">
      <w:pPr>
        <w:spacing w:after="0" w:line="240" w:lineRule="auto"/>
        <w:ind w:left="3600" w:hanging="720"/>
        <w:rPr>
          <w:rFonts w:ascii="Times New Roman" w:hAnsi="Times New Roman" w:cs="Times New Roman"/>
          <w:sz w:val="24"/>
          <w:szCs w:val="24"/>
        </w:rPr>
      </w:pPr>
      <w:r w:rsidRPr="0023242B">
        <w:rPr>
          <w:rFonts w:ascii="Times New Roman" w:hAnsi="Times New Roman" w:cs="Times New Roman"/>
          <w:sz w:val="24"/>
          <w:szCs w:val="24"/>
        </w:rPr>
        <w:t>ii)</w:t>
      </w:r>
      <w:r w:rsidR="00C16A58">
        <w:rPr>
          <w:rFonts w:ascii="Times New Roman" w:hAnsi="Times New Roman" w:cs="Times New Roman"/>
          <w:sz w:val="24"/>
          <w:szCs w:val="24"/>
        </w:rPr>
        <w:tab/>
      </w:r>
      <w:r w:rsidR="00E805CA">
        <w:rPr>
          <w:rFonts w:ascii="Times New Roman" w:hAnsi="Times New Roman" w:cs="Times New Roman"/>
          <w:sz w:val="24"/>
          <w:szCs w:val="24"/>
        </w:rPr>
        <w:t>E</w:t>
      </w:r>
      <w:r w:rsidRPr="0023242B">
        <w:rPr>
          <w:rFonts w:ascii="Times New Roman" w:hAnsi="Times New Roman" w:cs="Times New Roman"/>
          <w:sz w:val="24"/>
          <w:szCs w:val="24"/>
        </w:rPr>
        <w:t xml:space="preserve">ligibility criteria that may be used by new or existing dischargers or classes of dischargers to obtain coverage under the </w:t>
      </w:r>
      <w:r w:rsidR="00E805CA">
        <w:rPr>
          <w:rFonts w:ascii="Times New Roman" w:hAnsi="Times New Roman"/>
          <w:sz w:val="24"/>
          <w:szCs w:val="24"/>
        </w:rPr>
        <w:t>TLWQS</w:t>
      </w:r>
      <w:r w:rsidRPr="0023242B">
        <w:rPr>
          <w:rFonts w:ascii="Times New Roman" w:hAnsi="Times New Roman" w:cs="Times New Roman"/>
          <w:sz w:val="24"/>
          <w:szCs w:val="24"/>
        </w:rPr>
        <w:t xml:space="preserve"> during its duration; and </w:t>
      </w:r>
    </w:p>
    <w:p w:rsidR="00C16A58" w:rsidRDefault="00C16A58" w:rsidP="00C16A58">
      <w:pPr>
        <w:spacing w:after="0" w:line="240" w:lineRule="auto"/>
        <w:ind w:left="2880"/>
        <w:rPr>
          <w:rFonts w:ascii="Times New Roman" w:hAnsi="Times New Roman" w:cs="Times New Roman"/>
          <w:sz w:val="24"/>
          <w:szCs w:val="24"/>
        </w:rPr>
      </w:pPr>
    </w:p>
    <w:p w:rsidR="0023242B" w:rsidRPr="0023242B" w:rsidRDefault="0023242B" w:rsidP="00C16A58">
      <w:pPr>
        <w:spacing w:after="0" w:line="240" w:lineRule="auto"/>
        <w:ind w:left="3600" w:hanging="720"/>
        <w:rPr>
          <w:rFonts w:ascii="Times New Roman" w:hAnsi="Times New Roman" w:cs="Times New Roman"/>
          <w:sz w:val="24"/>
          <w:szCs w:val="24"/>
        </w:rPr>
      </w:pPr>
      <w:r w:rsidRPr="0023242B">
        <w:rPr>
          <w:rFonts w:ascii="Times New Roman" w:hAnsi="Times New Roman" w:cs="Times New Roman"/>
          <w:sz w:val="24"/>
          <w:szCs w:val="24"/>
        </w:rPr>
        <w:t>iii)</w:t>
      </w:r>
      <w:r w:rsidR="00C16A58">
        <w:rPr>
          <w:rFonts w:ascii="Times New Roman" w:hAnsi="Times New Roman" w:cs="Times New Roman"/>
          <w:sz w:val="24"/>
          <w:szCs w:val="24"/>
        </w:rPr>
        <w:tab/>
      </w:r>
      <w:r w:rsidR="00E805CA">
        <w:rPr>
          <w:rFonts w:ascii="Times New Roman" w:hAnsi="Times New Roman" w:cs="Times New Roman"/>
          <w:sz w:val="24"/>
          <w:szCs w:val="24"/>
        </w:rPr>
        <w:t>T</w:t>
      </w:r>
      <w:r w:rsidRPr="0023242B">
        <w:rPr>
          <w:rFonts w:ascii="Times New Roman" w:hAnsi="Times New Roman" w:cs="Times New Roman"/>
          <w:sz w:val="24"/>
          <w:szCs w:val="24"/>
        </w:rPr>
        <w:t xml:space="preserve">he list of persons covered under the </w:t>
      </w:r>
      <w:r w:rsidR="00E805CA">
        <w:rPr>
          <w:rFonts w:ascii="Times New Roman" w:hAnsi="Times New Roman"/>
          <w:sz w:val="24"/>
          <w:szCs w:val="24"/>
        </w:rPr>
        <w:t>TLWQS</w:t>
      </w:r>
      <w:r w:rsidRPr="0023242B">
        <w:rPr>
          <w:rFonts w:ascii="Times New Roman" w:hAnsi="Times New Roman" w:cs="Times New Roman"/>
          <w:sz w:val="24"/>
          <w:szCs w:val="24"/>
        </w:rPr>
        <w:t xml:space="preserve"> at the time of the Board's adoption. </w:t>
      </w:r>
    </w:p>
    <w:p w:rsidR="0023242B" w:rsidRPr="0023242B" w:rsidRDefault="0023242B" w:rsidP="0023242B">
      <w:pPr>
        <w:spacing w:after="0" w:line="240" w:lineRule="auto"/>
        <w:rPr>
          <w:rFonts w:ascii="Times New Roman" w:hAnsi="Times New Roman" w:cs="Times New Roman"/>
          <w:sz w:val="24"/>
          <w:szCs w:val="24"/>
        </w:rPr>
      </w:pPr>
    </w:p>
    <w:p w:rsidR="0023242B" w:rsidRPr="0023242B" w:rsidRDefault="0023242B" w:rsidP="00C16A58">
      <w:pPr>
        <w:spacing w:after="0" w:line="240" w:lineRule="auto"/>
        <w:ind w:left="1440" w:firstLine="720"/>
        <w:rPr>
          <w:rFonts w:ascii="Times New Roman" w:hAnsi="Times New Roman" w:cs="Times New Roman"/>
          <w:sz w:val="24"/>
          <w:szCs w:val="24"/>
        </w:rPr>
      </w:pPr>
      <w:r w:rsidRPr="0023242B">
        <w:rPr>
          <w:rFonts w:ascii="Times New Roman" w:hAnsi="Times New Roman" w:cs="Times New Roman"/>
          <w:sz w:val="24"/>
          <w:szCs w:val="24"/>
        </w:rPr>
        <w:t>B)</w:t>
      </w:r>
      <w:r w:rsidR="00C16A58">
        <w:rPr>
          <w:rFonts w:ascii="Times New Roman" w:hAnsi="Times New Roman" w:cs="Times New Roman"/>
          <w:sz w:val="24"/>
          <w:szCs w:val="24"/>
        </w:rPr>
        <w:tab/>
      </w:r>
      <w:r w:rsidRPr="0023242B">
        <w:rPr>
          <w:rFonts w:ascii="Times New Roman" w:hAnsi="Times New Roman" w:cs="Times New Roman"/>
          <w:sz w:val="24"/>
          <w:szCs w:val="24"/>
        </w:rPr>
        <w:t>Single Discharger</w:t>
      </w:r>
    </w:p>
    <w:p w:rsidR="0023242B" w:rsidRPr="0023242B" w:rsidRDefault="0023242B" w:rsidP="0023242B">
      <w:pPr>
        <w:spacing w:after="0" w:line="240" w:lineRule="auto"/>
        <w:rPr>
          <w:rFonts w:ascii="Times New Roman" w:hAnsi="Times New Roman" w:cs="Times New Roman"/>
          <w:sz w:val="24"/>
          <w:szCs w:val="24"/>
        </w:rPr>
      </w:pPr>
    </w:p>
    <w:p w:rsidR="0023242B" w:rsidRPr="0023242B" w:rsidRDefault="0023242B" w:rsidP="00C16A58">
      <w:pPr>
        <w:spacing w:after="0" w:line="240" w:lineRule="auto"/>
        <w:ind w:left="3600" w:hanging="720"/>
        <w:rPr>
          <w:rFonts w:ascii="Times New Roman" w:hAnsi="Times New Roman" w:cs="Times New Roman"/>
          <w:sz w:val="24"/>
          <w:szCs w:val="24"/>
        </w:rPr>
      </w:pPr>
      <w:r w:rsidRPr="0023242B">
        <w:rPr>
          <w:rFonts w:ascii="Times New Roman" w:hAnsi="Times New Roman" w:cs="Times New Roman"/>
          <w:sz w:val="24"/>
          <w:szCs w:val="24"/>
        </w:rPr>
        <w:t>i)</w:t>
      </w:r>
      <w:r w:rsidR="00C16A58">
        <w:rPr>
          <w:rFonts w:ascii="Times New Roman" w:hAnsi="Times New Roman" w:cs="Times New Roman"/>
          <w:sz w:val="24"/>
          <w:szCs w:val="24"/>
        </w:rPr>
        <w:tab/>
      </w:r>
      <w:r w:rsidR="00E805CA">
        <w:rPr>
          <w:rFonts w:ascii="Times New Roman" w:hAnsi="Times New Roman" w:cs="Times New Roman"/>
          <w:sz w:val="24"/>
          <w:szCs w:val="24"/>
        </w:rPr>
        <w:t>I</w:t>
      </w:r>
      <w:r w:rsidR="00143826">
        <w:rPr>
          <w:rFonts w:ascii="Times New Roman" w:hAnsi="Times New Roman" w:cs="Times New Roman"/>
          <w:sz w:val="24"/>
          <w:szCs w:val="24"/>
        </w:rPr>
        <w:t>dentification of the water body</w:t>
      </w:r>
      <w:r w:rsidRPr="0023242B">
        <w:rPr>
          <w:rFonts w:ascii="Times New Roman" w:hAnsi="Times New Roman" w:cs="Times New Roman"/>
          <w:sz w:val="24"/>
          <w:szCs w:val="24"/>
        </w:rPr>
        <w:t xml:space="preserve"> or waterbody segment to which the </w:t>
      </w:r>
      <w:r w:rsidR="00E805CA">
        <w:rPr>
          <w:rFonts w:ascii="Times New Roman" w:hAnsi="Times New Roman"/>
          <w:sz w:val="24"/>
          <w:szCs w:val="24"/>
        </w:rPr>
        <w:t>TLWQS</w:t>
      </w:r>
      <w:r w:rsidR="006E5B40">
        <w:rPr>
          <w:rFonts w:ascii="Times New Roman" w:hAnsi="Times New Roman"/>
          <w:sz w:val="24"/>
          <w:szCs w:val="24"/>
        </w:rPr>
        <w:t xml:space="preserve"> applies</w:t>
      </w:r>
      <w:r w:rsidRPr="0023242B">
        <w:rPr>
          <w:rFonts w:ascii="Times New Roman" w:hAnsi="Times New Roman" w:cs="Times New Roman"/>
          <w:sz w:val="24"/>
          <w:szCs w:val="24"/>
        </w:rPr>
        <w:t xml:space="preserve">; and </w:t>
      </w:r>
    </w:p>
    <w:p w:rsidR="0023242B" w:rsidRPr="0023242B" w:rsidRDefault="0023242B" w:rsidP="00C16A58">
      <w:pPr>
        <w:spacing w:after="0" w:line="240" w:lineRule="auto"/>
        <w:ind w:left="2880"/>
        <w:rPr>
          <w:rFonts w:ascii="Times New Roman" w:hAnsi="Times New Roman" w:cs="Times New Roman"/>
          <w:sz w:val="24"/>
          <w:szCs w:val="24"/>
        </w:rPr>
      </w:pPr>
    </w:p>
    <w:p w:rsidR="0023242B" w:rsidRPr="0023242B" w:rsidRDefault="0023242B" w:rsidP="00C16A58">
      <w:pPr>
        <w:spacing w:after="0" w:line="240" w:lineRule="auto"/>
        <w:ind w:left="3600" w:hanging="720"/>
        <w:rPr>
          <w:rFonts w:ascii="Times New Roman" w:hAnsi="Times New Roman" w:cs="Times New Roman"/>
          <w:sz w:val="24"/>
          <w:szCs w:val="24"/>
        </w:rPr>
      </w:pPr>
      <w:r w:rsidRPr="0023242B">
        <w:rPr>
          <w:rFonts w:ascii="Times New Roman" w:hAnsi="Times New Roman" w:cs="Times New Roman"/>
          <w:sz w:val="24"/>
          <w:szCs w:val="24"/>
        </w:rPr>
        <w:t>ii)</w:t>
      </w:r>
      <w:r w:rsidR="00C16A58">
        <w:rPr>
          <w:rFonts w:ascii="Times New Roman" w:hAnsi="Times New Roman" w:cs="Times New Roman"/>
          <w:sz w:val="24"/>
          <w:szCs w:val="24"/>
        </w:rPr>
        <w:tab/>
      </w:r>
      <w:r w:rsidR="00E805CA">
        <w:rPr>
          <w:rFonts w:ascii="Times New Roman" w:hAnsi="Times New Roman" w:cs="Times New Roman"/>
          <w:sz w:val="24"/>
          <w:szCs w:val="24"/>
        </w:rPr>
        <w:t>T</w:t>
      </w:r>
      <w:r w:rsidRPr="0023242B">
        <w:rPr>
          <w:rFonts w:ascii="Times New Roman" w:hAnsi="Times New Roman" w:cs="Times New Roman"/>
          <w:sz w:val="24"/>
          <w:szCs w:val="24"/>
        </w:rPr>
        <w:t xml:space="preserve">he person covered under the </w:t>
      </w:r>
      <w:r w:rsidR="00E805CA">
        <w:rPr>
          <w:rFonts w:ascii="Times New Roman" w:hAnsi="Times New Roman"/>
          <w:sz w:val="24"/>
          <w:szCs w:val="24"/>
        </w:rPr>
        <w:t>TLWQS</w:t>
      </w:r>
      <w:r w:rsidRPr="0023242B">
        <w:rPr>
          <w:rFonts w:ascii="Times New Roman" w:hAnsi="Times New Roman" w:cs="Times New Roman"/>
          <w:sz w:val="24"/>
          <w:szCs w:val="24"/>
        </w:rPr>
        <w:t>.</w:t>
      </w:r>
      <w:r w:rsidRPr="0023242B">
        <w:rPr>
          <w:rFonts w:ascii="Times New Roman" w:hAnsi="Times New Roman" w:cs="Times New Roman"/>
          <w:sz w:val="24"/>
          <w:szCs w:val="24"/>
          <w:highlight w:val="yellow"/>
        </w:rPr>
        <w:t xml:space="preserve"> </w:t>
      </w:r>
    </w:p>
    <w:p w:rsidR="0023242B" w:rsidRPr="0023242B" w:rsidRDefault="0023242B" w:rsidP="0023242B">
      <w:pPr>
        <w:spacing w:after="0" w:line="240" w:lineRule="auto"/>
        <w:rPr>
          <w:rFonts w:ascii="Times New Roman" w:hAnsi="Times New Roman" w:cs="Times New Roman"/>
          <w:sz w:val="24"/>
          <w:szCs w:val="24"/>
        </w:rPr>
      </w:pPr>
    </w:p>
    <w:p w:rsidR="0023242B" w:rsidRPr="0023242B" w:rsidRDefault="0023242B" w:rsidP="00C16A58">
      <w:pPr>
        <w:spacing w:after="0" w:line="240" w:lineRule="auto"/>
        <w:ind w:left="2160" w:hanging="720"/>
        <w:rPr>
          <w:rFonts w:ascii="Times New Roman" w:hAnsi="Times New Roman" w:cs="Times New Roman"/>
          <w:sz w:val="24"/>
          <w:szCs w:val="24"/>
        </w:rPr>
      </w:pPr>
      <w:r w:rsidRPr="0023242B">
        <w:rPr>
          <w:rFonts w:ascii="Times New Roman" w:hAnsi="Times New Roman" w:cs="Times New Roman"/>
          <w:sz w:val="24"/>
          <w:szCs w:val="24"/>
        </w:rPr>
        <w:t>3)</w:t>
      </w:r>
      <w:r w:rsidR="00C16A58">
        <w:rPr>
          <w:rFonts w:ascii="Times New Roman" w:hAnsi="Times New Roman" w:cs="Times New Roman"/>
          <w:sz w:val="24"/>
          <w:szCs w:val="24"/>
        </w:rPr>
        <w:tab/>
      </w:r>
      <w:r w:rsidRPr="0023242B">
        <w:rPr>
          <w:rFonts w:ascii="Times New Roman" w:hAnsi="Times New Roman" w:cs="Times New Roman"/>
          <w:sz w:val="24"/>
          <w:szCs w:val="24"/>
        </w:rPr>
        <w:t xml:space="preserve">The </w:t>
      </w:r>
      <w:r w:rsidR="00E805CA">
        <w:rPr>
          <w:rFonts w:ascii="Times New Roman" w:hAnsi="Times New Roman"/>
          <w:sz w:val="24"/>
          <w:szCs w:val="24"/>
        </w:rPr>
        <w:t>TLWQS</w:t>
      </w:r>
      <w:r w:rsidRPr="0023242B">
        <w:rPr>
          <w:rFonts w:ascii="Times New Roman" w:hAnsi="Times New Roman" w:cs="Times New Roman"/>
          <w:sz w:val="24"/>
          <w:szCs w:val="24"/>
        </w:rPr>
        <w:t xml:space="preserve"> requirements and conditions that apply throughout the term of the </w:t>
      </w:r>
      <w:r w:rsidR="00E805CA">
        <w:rPr>
          <w:rFonts w:ascii="Times New Roman" w:hAnsi="Times New Roman"/>
          <w:sz w:val="24"/>
          <w:szCs w:val="24"/>
        </w:rPr>
        <w:t>TLWQS</w:t>
      </w:r>
      <w:r w:rsidR="00143826">
        <w:rPr>
          <w:rFonts w:ascii="Times New Roman" w:hAnsi="Times New Roman" w:cs="Times New Roman"/>
          <w:sz w:val="24"/>
          <w:szCs w:val="24"/>
        </w:rPr>
        <w:t>:</w:t>
      </w:r>
    </w:p>
    <w:p w:rsidR="0023242B" w:rsidRPr="0023242B" w:rsidRDefault="0023242B" w:rsidP="0023242B">
      <w:pPr>
        <w:spacing w:after="0" w:line="240" w:lineRule="auto"/>
        <w:rPr>
          <w:rFonts w:ascii="Times New Roman" w:hAnsi="Times New Roman" w:cs="Times New Roman"/>
          <w:sz w:val="24"/>
          <w:szCs w:val="24"/>
        </w:rPr>
      </w:pPr>
    </w:p>
    <w:p w:rsidR="0023242B" w:rsidRPr="0023242B" w:rsidRDefault="0023242B" w:rsidP="00C16A58">
      <w:pPr>
        <w:spacing w:after="0" w:line="240" w:lineRule="auto"/>
        <w:ind w:left="2880" w:hanging="720"/>
        <w:rPr>
          <w:rFonts w:ascii="Times New Roman" w:hAnsi="Times New Roman" w:cs="Times New Roman"/>
          <w:sz w:val="24"/>
          <w:szCs w:val="24"/>
        </w:rPr>
      </w:pPr>
      <w:r w:rsidRPr="0023242B">
        <w:rPr>
          <w:rFonts w:ascii="Times New Roman" w:hAnsi="Times New Roman" w:cs="Times New Roman"/>
          <w:sz w:val="24"/>
          <w:szCs w:val="24"/>
        </w:rPr>
        <w:lastRenderedPageBreak/>
        <w:t>A)</w:t>
      </w:r>
      <w:r w:rsidR="00C16A58">
        <w:rPr>
          <w:rFonts w:ascii="Times New Roman" w:hAnsi="Times New Roman" w:cs="Times New Roman"/>
          <w:sz w:val="24"/>
          <w:szCs w:val="24"/>
        </w:rPr>
        <w:tab/>
      </w:r>
      <w:r w:rsidR="00A07A87">
        <w:rPr>
          <w:rFonts w:ascii="Times New Roman" w:hAnsi="Times New Roman" w:cs="Times New Roman"/>
          <w:sz w:val="24"/>
          <w:szCs w:val="24"/>
        </w:rPr>
        <w:t>Will</w:t>
      </w:r>
      <w:r w:rsidRPr="0023242B">
        <w:rPr>
          <w:rFonts w:ascii="Times New Roman" w:hAnsi="Times New Roman" w:cs="Times New Roman"/>
          <w:sz w:val="24"/>
          <w:szCs w:val="24"/>
        </w:rPr>
        <w:t xml:space="preserve"> represent the highest attainable condition of the watershed, water body, or waterbody segment applicable throughout the term of the </w:t>
      </w:r>
      <w:r w:rsidR="00E805CA">
        <w:rPr>
          <w:rFonts w:ascii="Times New Roman" w:hAnsi="Times New Roman"/>
          <w:sz w:val="24"/>
          <w:szCs w:val="24"/>
        </w:rPr>
        <w:t xml:space="preserve">TLWQS </w:t>
      </w:r>
      <w:r w:rsidRPr="0023242B">
        <w:rPr>
          <w:rFonts w:ascii="Times New Roman" w:hAnsi="Times New Roman" w:cs="Times New Roman"/>
          <w:sz w:val="24"/>
          <w:szCs w:val="24"/>
        </w:rPr>
        <w:t>based on petitioner's demonstration required by Section 104.560; and</w:t>
      </w:r>
    </w:p>
    <w:p w:rsidR="0023242B" w:rsidRPr="0023242B" w:rsidRDefault="0023242B" w:rsidP="00C16A58">
      <w:pPr>
        <w:spacing w:after="0" w:line="240" w:lineRule="auto"/>
        <w:ind w:left="2160"/>
        <w:rPr>
          <w:rFonts w:ascii="Times New Roman" w:hAnsi="Times New Roman" w:cs="Times New Roman"/>
          <w:sz w:val="24"/>
          <w:szCs w:val="24"/>
        </w:rPr>
      </w:pPr>
    </w:p>
    <w:p w:rsidR="0023242B" w:rsidRPr="0023242B" w:rsidRDefault="0023242B" w:rsidP="00C16A58">
      <w:pPr>
        <w:spacing w:after="0" w:line="240" w:lineRule="auto"/>
        <w:ind w:left="2880" w:hanging="720"/>
        <w:rPr>
          <w:rFonts w:ascii="Times New Roman" w:hAnsi="Times New Roman" w:cs="Times New Roman"/>
          <w:sz w:val="24"/>
          <w:szCs w:val="24"/>
        </w:rPr>
      </w:pPr>
      <w:r w:rsidRPr="0023242B">
        <w:rPr>
          <w:rFonts w:ascii="Times New Roman" w:hAnsi="Times New Roman" w:cs="Times New Roman"/>
          <w:sz w:val="24"/>
          <w:szCs w:val="24"/>
        </w:rPr>
        <w:t>B)</w:t>
      </w:r>
      <w:r w:rsidR="00C16A58">
        <w:rPr>
          <w:rFonts w:ascii="Times New Roman" w:hAnsi="Times New Roman" w:cs="Times New Roman"/>
          <w:sz w:val="24"/>
          <w:szCs w:val="24"/>
        </w:rPr>
        <w:tab/>
      </w:r>
      <w:r w:rsidR="00A07A87">
        <w:rPr>
          <w:rFonts w:ascii="Times New Roman" w:hAnsi="Times New Roman" w:cs="Times New Roman"/>
          <w:sz w:val="24"/>
          <w:szCs w:val="24"/>
        </w:rPr>
        <w:t>Will</w:t>
      </w:r>
      <w:r w:rsidRPr="0023242B">
        <w:rPr>
          <w:rFonts w:ascii="Times New Roman" w:hAnsi="Times New Roman" w:cs="Times New Roman"/>
          <w:sz w:val="24"/>
          <w:szCs w:val="24"/>
        </w:rPr>
        <w:t xml:space="preserve"> not result in any lowering of the currently attained ambient water quality, unless the petitioner demonstrates that a </w:t>
      </w:r>
      <w:r w:rsidR="00E805CA">
        <w:rPr>
          <w:rFonts w:ascii="Times New Roman" w:hAnsi="Times New Roman"/>
          <w:sz w:val="24"/>
          <w:szCs w:val="24"/>
        </w:rPr>
        <w:t>TLWQS</w:t>
      </w:r>
      <w:r w:rsidRPr="0023242B">
        <w:rPr>
          <w:rFonts w:ascii="Times New Roman" w:hAnsi="Times New Roman" w:cs="Times New Roman"/>
          <w:sz w:val="24"/>
          <w:szCs w:val="24"/>
        </w:rPr>
        <w:t xml:space="preserve"> is necessary for restoration activities under Section 104.560(</w:t>
      </w:r>
      <w:r w:rsidR="00A907CE">
        <w:rPr>
          <w:rFonts w:ascii="Times New Roman" w:hAnsi="Times New Roman" w:cs="Times New Roman"/>
          <w:sz w:val="24"/>
          <w:szCs w:val="24"/>
        </w:rPr>
        <w:t>a</w:t>
      </w:r>
      <w:r w:rsidRPr="0023242B">
        <w:rPr>
          <w:rFonts w:ascii="Times New Roman" w:hAnsi="Times New Roman" w:cs="Times New Roman"/>
          <w:sz w:val="24"/>
          <w:szCs w:val="24"/>
        </w:rPr>
        <w:t xml:space="preserve">)(7). </w:t>
      </w:r>
    </w:p>
    <w:p w:rsidR="0023242B" w:rsidRPr="0023242B" w:rsidRDefault="0023242B" w:rsidP="0023242B">
      <w:pPr>
        <w:spacing w:after="0" w:line="240" w:lineRule="auto"/>
        <w:rPr>
          <w:rFonts w:ascii="Times New Roman" w:hAnsi="Times New Roman" w:cs="Times New Roman"/>
          <w:sz w:val="24"/>
          <w:szCs w:val="24"/>
        </w:rPr>
      </w:pPr>
    </w:p>
    <w:p w:rsidR="0023242B" w:rsidRPr="0023242B" w:rsidRDefault="0023242B" w:rsidP="00C16A58">
      <w:pPr>
        <w:spacing w:after="0" w:line="240" w:lineRule="auto"/>
        <w:ind w:left="2160" w:hanging="720"/>
        <w:rPr>
          <w:rFonts w:ascii="Times New Roman" w:hAnsi="Times New Roman" w:cs="Times New Roman"/>
          <w:sz w:val="24"/>
          <w:szCs w:val="24"/>
        </w:rPr>
      </w:pPr>
      <w:r w:rsidRPr="0023242B">
        <w:rPr>
          <w:rFonts w:ascii="Times New Roman" w:hAnsi="Times New Roman" w:cs="Times New Roman"/>
          <w:sz w:val="24"/>
          <w:szCs w:val="24"/>
        </w:rPr>
        <w:t>4)</w:t>
      </w:r>
      <w:r w:rsidR="00C16A58">
        <w:rPr>
          <w:rFonts w:ascii="Times New Roman" w:hAnsi="Times New Roman" w:cs="Times New Roman"/>
          <w:sz w:val="24"/>
          <w:szCs w:val="24"/>
        </w:rPr>
        <w:tab/>
      </w:r>
      <w:r w:rsidRPr="0023242B">
        <w:rPr>
          <w:rFonts w:ascii="Times New Roman" w:hAnsi="Times New Roman" w:cs="Times New Roman"/>
          <w:sz w:val="24"/>
          <w:szCs w:val="24"/>
        </w:rPr>
        <w:t>The highest attainable condition of the water</w:t>
      </w:r>
      <w:r w:rsidR="004662E9">
        <w:rPr>
          <w:rFonts w:ascii="Times New Roman" w:hAnsi="Times New Roman" w:cs="Times New Roman"/>
          <w:sz w:val="24"/>
          <w:szCs w:val="24"/>
        </w:rPr>
        <w:t xml:space="preserve"> </w:t>
      </w:r>
      <w:r w:rsidRPr="0023242B">
        <w:rPr>
          <w:rFonts w:ascii="Times New Roman" w:hAnsi="Times New Roman" w:cs="Times New Roman"/>
          <w:sz w:val="24"/>
          <w:szCs w:val="24"/>
        </w:rPr>
        <w:t>body or water</w:t>
      </w:r>
      <w:r w:rsidR="006E5B40">
        <w:rPr>
          <w:rFonts w:ascii="Times New Roman" w:hAnsi="Times New Roman" w:cs="Times New Roman"/>
          <w:sz w:val="24"/>
          <w:szCs w:val="24"/>
        </w:rPr>
        <w:t>body</w:t>
      </w:r>
      <w:r w:rsidRPr="0023242B">
        <w:rPr>
          <w:rFonts w:ascii="Times New Roman" w:hAnsi="Times New Roman" w:cs="Times New Roman"/>
          <w:sz w:val="24"/>
          <w:szCs w:val="24"/>
        </w:rPr>
        <w:t xml:space="preserve"> segment as a quantifiable expression of one of the following: </w:t>
      </w:r>
    </w:p>
    <w:p w:rsidR="0023242B" w:rsidRPr="0023242B" w:rsidRDefault="0023242B" w:rsidP="0023242B">
      <w:pPr>
        <w:spacing w:after="0" w:line="240" w:lineRule="auto"/>
        <w:rPr>
          <w:rFonts w:ascii="Times New Roman" w:hAnsi="Times New Roman" w:cs="Times New Roman"/>
          <w:sz w:val="24"/>
          <w:szCs w:val="24"/>
        </w:rPr>
      </w:pPr>
    </w:p>
    <w:p w:rsidR="0023242B" w:rsidRPr="0023242B" w:rsidRDefault="0023242B" w:rsidP="00C16A58">
      <w:pPr>
        <w:spacing w:after="0" w:line="240" w:lineRule="auto"/>
        <w:ind w:left="2880" w:hanging="720"/>
        <w:rPr>
          <w:rFonts w:ascii="Times New Roman" w:hAnsi="Times New Roman" w:cs="Times New Roman"/>
          <w:sz w:val="24"/>
          <w:szCs w:val="24"/>
        </w:rPr>
      </w:pPr>
      <w:r w:rsidRPr="0023242B">
        <w:rPr>
          <w:rFonts w:ascii="Times New Roman" w:hAnsi="Times New Roman" w:cs="Times New Roman"/>
          <w:sz w:val="24"/>
          <w:szCs w:val="24"/>
        </w:rPr>
        <w:t>A)</w:t>
      </w:r>
      <w:r w:rsidR="00C16A58">
        <w:rPr>
          <w:rFonts w:ascii="Times New Roman" w:hAnsi="Times New Roman" w:cs="Times New Roman"/>
          <w:sz w:val="24"/>
          <w:szCs w:val="24"/>
        </w:rPr>
        <w:tab/>
      </w:r>
      <w:r w:rsidRPr="0023242B">
        <w:rPr>
          <w:rFonts w:ascii="Times New Roman" w:hAnsi="Times New Roman" w:cs="Times New Roman"/>
          <w:sz w:val="24"/>
          <w:szCs w:val="24"/>
        </w:rPr>
        <w:t>For a single discharger and a multiple discharger</w:t>
      </w:r>
      <w:r w:rsidR="00E805CA">
        <w:rPr>
          <w:rFonts w:ascii="Times New Roman" w:hAnsi="Times New Roman" w:cs="Times New Roman"/>
          <w:sz w:val="24"/>
          <w:szCs w:val="24"/>
        </w:rPr>
        <w:t xml:space="preserve"> </w:t>
      </w:r>
      <w:r w:rsidR="00E805CA">
        <w:rPr>
          <w:rFonts w:ascii="Times New Roman" w:hAnsi="Times New Roman"/>
          <w:sz w:val="24"/>
          <w:szCs w:val="24"/>
        </w:rPr>
        <w:t>TLWQS</w:t>
      </w:r>
      <w:r w:rsidRPr="0023242B">
        <w:rPr>
          <w:rFonts w:ascii="Times New Roman" w:hAnsi="Times New Roman" w:cs="Times New Roman"/>
          <w:sz w:val="24"/>
          <w:szCs w:val="24"/>
        </w:rPr>
        <w:t xml:space="preserve">: </w:t>
      </w:r>
    </w:p>
    <w:p w:rsidR="0023242B" w:rsidRPr="0023242B" w:rsidRDefault="0023242B" w:rsidP="0023242B">
      <w:pPr>
        <w:spacing w:after="0" w:line="240" w:lineRule="auto"/>
        <w:rPr>
          <w:rFonts w:ascii="Times New Roman" w:hAnsi="Times New Roman" w:cs="Times New Roman"/>
          <w:sz w:val="24"/>
          <w:szCs w:val="24"/>
        </w:rPr>
      </w:pPr>
    </w:p>
    <w:p w:rsidR="0023242B" w:rsidRPr="0023242B" w:rsidRDefault="0023242B" w:rsidP="00C16A58">
      <w:pPr>
        <w:spacing w:after="0" w:line="240" w:lineRule="auto"/>
        <w:ind w:left="2880"/>
        <w:rPr>
          <w:rFonts w:ascii="Times New Roman" w:hAnsi="Times New Roman" w:cs="Times New Roman"/>
          <w:sz w:val="24"/>
          <w:szCs w:val="24"/>
        </w:rPr>
      </w:pPr>
      <w:r w:rsidRPr="0023242B">
        <w:rPr>
          <w:rFonts w:ascii="Times New Roman" w:hAnsi="Times New Roman" w:cs="Times New Roman"/>
          <w:sz w:val="24"/>
          <w:szCs w:val="24"/>
        </w:rPr>
        <w:t>i)</w:t>
      </w:r>
      <w:r w:rsidR="00C16A58">
        <w:rPr>
          <w:rFonts w:ascii="Times New Roman" w:hAnsi="Times New Roman" w:cs="Times New Roman"/>
          <w:sz w:val="24"/>
          <w:szCs w:val="24"/>
        </w:rPr>
        <w:tab/>
      </w:r>
      <w:r w:rsidRPr="0023242B">
        <w:rPr>
          <w:rFonts w:ascii="Times New Roman" w:hAnsi="Times New Roman" w:cs="Times New Roman"/>
          <w:sz w:val="24"/>
          <w:szCs w:val="24"/>
        </w:rPr>
        <w:t xml:space="preserve">The highest attainable interim criterion; </w:t>
      </w:r>
    </w:p>
    <w:p w:rsidR="0023242B" w:rsidRPr="0023242B" w:rsidRDefault="0023242B" w:rsidP="00C16A58">
      <w:pPr>
        <w:spacing w:after="0" w:line="240" w:lineRule="auto"/>
        <w:ind w:left="2880"/>
        <w:rPr>
          <w:rFonts w:ascii="Times New Roman" w:hAnsi="Times New Roman" w:cs="Times New Roman"/>
          <w:sz w:val="24"/>
          <w:szCs w:val="24"/>
        </w:rPr>
      </w:pPr>
    </w:p>
    <w:p w:rsidR="0023242B" w:rsidRPr="0023242B" w:rsidRDefault="0023242B" w:rsidP="00C16A58">
      <w:pPr>
        <w:spacing w:after="0" w:line="240" w:lineRule="auto"/>
        <w:ind w:left="3600" w:hanging="720"/>
        <w:rPr>
          <w:rFonts w:ascii="Times New Roman" w:hAnsi="Times New Roman" w:cs="Times New Roman"/>
          <w:sz w:val="24"/>
          <w:szCs w:val="24"/>
        </w:rPr>
      </w:pPr>
      <w:r w:rsidRPr="0023242B">
        <w:rPr>
          <w:rFonts w:ascii="Times New Roman" w:hAnsi="Times New Roman" w:cs="Times New Roman"/>
          <w:sz w:val="24"/>
          <w:szCs w:val="24"/>
        </w:rPr>
        <w:t>ii)</w:t>
      </w:r>
      <w:r w:rsidR="00C16A58">
        <w:rPr>
          <w:rFonts w:ascii="Times New Roman" w:hAnsi="Times New Roman" w:cs="Times New Roman"/>
          <w:sz w:val="24"/>
          <w:szCs w:val="24"/>
        </w:rPr>
        <w:tab/>
      </w:r>
      <w:r w:rsidRPr="0023242B">
        <w:rPr>
          <w:rFonts w:ascii="Times New Roman" w:hAnsi="Times New Roman" w:cs="Times New Roman"/>
          <w:sz w:val="24"/>
          <w:szCs w:val="24"/>
        </w:rPr>
        <w:t>The interim effluent condition that reflects the greatest pollutant reduction achievable; or</w:t>
      </w:r>
    </w:p>
    <w:p w:rsidR="0023242B" w:rsidRPr="0023242B" w:rsidRDefault="0023242B" w:rsidP="00C16A58">
      <w:pPr>
        <w:spacing w:after="0" w:line="240" w:lineRule="auto"/>
        <w:ind w:left="2880"/>
        <w:rPr>
          <w:rFonts w:ascii="Times New Roman" w:hAnsi="Times New Roman" w:cs="Times New Roman"/>
          <w:sz w:val="24"/>
          <w:szCs w:val="24"/>
        </w:rPr>
      </w:pPr>
    </w:p>
    <w:p w:rsidR="0023242B" w:rsidRPr="0023242B" w:rsidRDefault="0023242B" w:rsidP="00C16A58">
      <w:pPr>
        <w:spacing w:after="0" w:line="240" w:lineRule="auto"/>
        <w:ind w:left="3600" w:hanging="720"/>
        <w:rPr>
          <w:rFonts w:ascii="Times New Roman" w:hAnsi="Times New Roman" w:cs="Times New Roman"/>
          <w:sz w:val="24"/>
          <w:szCs w:val="24"/>
        </w:rPr>
      </w:pPr>
      <w:r w:rsidRPr="0023242B">
        <w:rPr>
          <w:rFonts w:ascii="Times New Roman" w:hAnsi="Times New Roman" w:cs="Times New Roman"/>
          <w:sz w:val="24"/>
          <w:szCs w:val="24"/>
        </w:rPr>
        <w:t>iii)</w:t>
      </w:r>
      <w:r w:rsidR="00C16A58">
        <w:rPr>
          <w:rFonts w:ascii="Times New Roman" w:hAnsi="Times New Roman" w:cs="Times New Roman"/>
          <w:sz w:val="24"/>
          <w:szCs w:val="24"/>
        </w:rPr>
        <w:tab/>
      </w:r>
      <w:r w:rsidRPr="0023242B">
        <w:rPr>
          <w:rFonts w:ascii="Times New Roman" w:hAnsi="Times New Roman" w:cs="Times New Roman"/>
          <w:sz w:val="24"/>
          <w:szCs w:val="24"/>
        </w:rPr>
        <w:t>If no additional feasible pollutant control technology can be identified, the interim criterion or interim effluent condition that reflects the greatest pollutant reduction achievable with the pollutant control technologies installed at the time the Board adopts the</w:t>
      </w:r>
      <w:r w:rsidR="00E805CA">
        <w:rPr>
          <w:rFonts w:ascii="Times New Roman" w:hAnsi="Times New Roman" w:cs="Times New Roman"/>
          <w:sz w:val="24"/>
          <w:szCs w:val="24"/>
        </w:rPr>
        <w:t xml:space="preserve"> </w:t>
      </w:r>
      <w:r w:rsidR="00E805CA">
        <w:rPr>
          <w:rFonts w:ascii="Times New Roman" w:hAnsi="Times New Roman"/>
          <w:sz w:val="24"/>
          <w:szCs w:val="24"/>
        </w:rPr>
        <w:t>TLWQS</w:t>
      </w:r>
      <w:r w:rsidRPr="0023242B">
        <w:rPr>
          <w:rFonts w:ascii="Times New Roman" w:hAnsi="Times New Roman" w:cs="Times New Roman"/>
          <w:sz w:val="24"/>
          <w:szCs w:val="24"/>
        </w:rPr>
        <w:t xml:space="preserve"> and </w:t>
      </w:r>
      <w:r w:rsidR="002A731B">
        <w:rPr>
          <w:rFonts w:ascii="Times New Roman" w:hAnsi="Times New Roman" w:cs="Times New Roman"/>
          <w:sz w:val="24"/>
          <w:szCs w:val="24"/>
        </w:rPr>
        <w:t xml:space="preserve">with </w:t>
      </w:r>
      <w:r w:rsidRPr="0023242B">
        <w:rPr>
          <w:rFonts w:ascii="Times New Roman" w:hAnsi="Times New Roman" w:cs="Times New Roman"/>
          <w:sz w:val="24"/>
          <w:szCs w:val="24"/>
        </w:rPr>
        <w:t xml:space="preserve">the adoption and implementation of a Pollutant Minimization Program. </w:t>
      </w:r>
    </w:p>
    <w:p w:rsidR="0023242B" w:rsidRPr="0023242B" w:rsidRDefault="0023242B" w:rsidP="0023242B">
      <w:pPr>
        <w:spacing w:after="0" w:line="240" w:lineRule="auto"/>
        <w:rPr>
          <w:rFonts w:ascii="Times New Roman" w:hAnsi="Times New Roman" w:cs="Times New Roman"/>
          <w:sz w:val="24"/>
          <w:szCs w:val="24"/>
        </w:rPr>
      </w:pPr>
    </w:p>
    <w:p w:rsidR="0023242B" w:rsidRPr="0023242B" w:rsidRDefault="0023242B" w:rsidP="00C16A58">
      <w:pPr>
        <w:spacing w:after="0" w:line="240" w:lineRule="auto"/>
        <w:ind w:left="2880" w:hanging="720"/>
        <w:rPr>
          <w:rFonts w:ascii="Times New Roman" w:hAnsi="Times New Roman" w:cs="Times New Roman"/>
          <w:sz w:val="24"/>
          <w:szCs w:val="24"/>
        </w:rPr>
      </w:pPr>
      <w:r w:rsidRPr="0023242B">
        <w:rPr>
          <w:rFonts w:ascii="Times New Roman" w:hAnsi="Times New Roman" w:cs="Times New Roman"/>
          <w:sz w:val="24"/>
          <w:szCs w:val="24"/>
        </w:rPr>
        <w:t>B)</w:t>
      </w:r>
      <w:r w:rsidR="00C16A58">
        <w:rPr>
          <w:rFonts w:ascii="Times New Roman" w:hAnsi="Times New Roman" w:cs="Times New Roman"/>
          <w:sz w:val="24"/>
          <w:szCs w:val="24"/>
        </w:rPr>
        <w:tab/>
      </w:r>
      <w:r w:rsidRPr="0023242B">
        <w:rPr>
          <w:rFonts w:ascii="Times New Roman" w:hAnsi="Times New Roman" w:cs="Times New Roman"/>
          <w:sz w:val="24"/>
          <w:szCs w:val="24"/>
        </w:rPr>
        <w:t>For a</w:t>
      </w:r>
      <w:r w:rsidR="002A731B">
        <w:rPr>
          <w:rFonts w:ascii="Times New Roman" w:hAnsi="Times New Roman" w:cs="Times New Roman"/>
          <w:sz w:val="24"/>
          <w:szCs w:val="24"/>
        </w:rPr>
        <w:t xml:space="preserve"> </w:t>
      </w:r>
      <w:r w:rsidR="002A731B">
        <w:rPr>
          <w:rFonts w:ascii="Times New Roman" w:hAnsi="Times New Roman"/>
          <w:sz w:val="24"/>
          <w:szCs w:val="24"/>
        </w:rPr>
        <w:t>TLWQS</w:t>
      </w:r>
      <w:r w:rsidRPr="0023242B">
        <w:rPr>
          <w:rFonts w:ascii="Times New Roman" w:hAnsi="Times New Roman" w:cs="Times New Roman"/>
          <w:sz w:val="24"/>
          <w:szCs w:val="24"/>
        </w:rPr>
        <w:t xml:space="preserve"> applicable to a watershed, water body, or waterbody segment:</w:t>
      </w:r>
    </w:p>
    <w:p w:rsidR="0023242B" w:rsidRPr="0023242B" w:rsidRDefault="0023242B" w:rsidP="0023242B">
      <w:pPr>
        <w:spacing w:after="0" w:line="240" w:lineRule="auto"/>
        <w:rPr>
          <w:rFonts w:ascii="Times New Roman" w:hAnsi="Times New Roman" w:cs="Times New Roman"/>
          <w:sz w:val="24"/>
          <w:szCs w:val="24"/>
        </w:rPr>
      </w:pPr>
    </w:p>
    <w:p w:rsidR="0023242B" w:rsidRPr="0023242B" w:rsidRDefault="0023242B" w:rsidP="00C16A58">
      <w:pPr>
        <w:spacing w:after="0" w:line="240" w:lineRule="auto"/>
        <w:ind w:left="2880"/>
        <w:rPr>
          <w:rFonts w:ascii="Times New Roman" w:hAnsi="Times New Roman" w:cs="Times New Roman"/>
          <w:sz w:val="24"/>
          <w:szCs w:val="24"/>
        </w:rPr>
      </w:pPr>
      <w:r w:rsidRPr="0023242B">
        <w:rPr>
          <w:rFonts w:ascii="Times New Roman" w:hAnsi="Times New Roman" w:cs="Times New Roman"/>
          <w:sz w:val="24"/>
          <w:szCs w:val="24"/>
        </w:rPr>
        <w:t>i)</w:t>
      </w:r>
      <w:r w:rsidR="00C16A58">
        <w:rPr>
          <w:rFonts w:ascii="Times New Roman" w:hAnsi="Times New Roman" w:cs="Times New Roman"/>
          <w:sz w:val="24"/>
          <w:szCs w:val="24"/>
        </w:rPr>
        <w:tab/>
      </w:r>
      <w:r w:rsidRPr="0023242B">
        <w:rPr>
          <w:rFonts w:ascii="Times New Roman" w:hAnsi="Times New Roman" w:cs="Times New Roman"/>
          <w:sz w:val="24"/>
          <w:szCs w:val="24"/>
        </w:rPr>
        <w:t>The highest attainable interim use and interim criterion; or</w:t>
      </w:r>
    </w:p>
    <w:p w:rsidR="0023242B" w:rsidRPr="0023242B" w:rsidRDefault="0023242B" w:rsidP="00C16A58">
      <w:pPr>
        <w:spacing w:after="0" w:line="240" w:lineRule="auto"/>
        <w:ind w:left="2880"/>
        <w:rPr>
          <w:rFonts w:ascii="Times New Roman" w:hAnsi="Times New Roman" w:cs="Times New Roman"/>
          <w:sz w:val="24"/>
          <w:szCs w:val="24"/>
        </w:rPr>
      </w:pPr>
    </w:p>
    <w:p w:rsidR="0023242B" w:rsidRPr="0023242B" w:rsidRDefault="0023242B" w:rsidP="00C16A58">
      <w:pPr>
        <w:spacing w:after="0" w:line="240" w:lineRule="auto"/>
        <w:ind w:left="3600" w:hanging="720"/>
        <w:rPr>
          <w:rFonts w:ascii="Times New Roman" w:hAnsi="Times New Roman" w:cs="Times New Roman"/>
          <w:sz w:val="24"/>
          <w:szCs w:val="24"/>
        </w:rPr>
      </w:pPr>
      <w:r w:rsidRPr="0023242B">
        <w:rPr>
          <w:rFonts w:ascii="Times New Roman" w:hAnsi="Times New Roman" w:cs="Times New Roman"/>
          <w:sz w:val="24"/>
          <w:szCs w:val="24"/>
        </w:rPr>
        <w:t>ii)</w:t>
      </w:r>
      <w:r w:rsidR="00C16A58">
        <w:rPr>
          <w:rFonts w:ascii="Times New Roman" w:hAnsi="Times New Roman" w:cs="Times New Roman"/>
          <w:sz w:val="24"/>
          <w:szCs w:val="24"/>
        </w:rPr>
        <w:tab/>
      </w:r>
      <w:r w:rsidRPr="0023242B">
        <w:rPr>
          <w:rFonts w:ascii="Times New Roman" w:hAnsi="Times New Roman" w:cs="Times New Roman"/>
          <w:sz w:val="24"/>
          <w:szCs w:val="24"/>
        </w:rPr>
        <w:t>If no additional feasible pollutant control technology can be identified, the interim use and interim criterion that reflect the greatest pollutant reduction achievable with the pollutant control technologies installed at the time the Board adopts the</w:t>
      </w:r>
      <w:r w:rsidR="002A731B">
        <w:rPr>
          <w:rFonts w:ascii="Times New Roman" w:hAnsi="Times New Roman" w:cs="Times New Roman"/>
          <w:sz w:val="24"/>
          <w:szCs w:val="24"/>
        </w:rPr>
        <w:t xml:space="preserve"> </w:t>
      </w:r>
      <w:r w:rsidR="002A731B">
        <w:rPr>
          <w:rFonts w:ascii="Times New Roman" w:hAnsi="Times New Roman"/>
          <w:sz w:val="24"/>
          <w:szCs w:val="24"/>
        </w:rPr>
        <w:t>TLWQS</w:t>
      </w:r>
      <w:r w:rsidRPr="0023242B">
        <w:rPr>
          <w:rFonts w:ascii="Times New Roman" w:hAnsi="Times New Roman" w:cs="Times New Roman"/>
          <w:sz w:val="24"/>
          <w:szCs w:val="24"/>
        </w:rPr>
        <w:t xml:space="preserve"> and </w:t>
      </w:r>
      <w:r w:rsidR="002A731B">
        <w:rPr>
          <w:rFonts w:ascii="Times New Roman" w:hAnsi="Times New Roman" w:cs="Times New Roman"/>
          <w:sz w:val="24"/>
          <w:szCs w:val="24"/>
        </w:rPr>
        <w:t xml:space="preserve">with </w:t>
      </w:r>
      <w:r w:rsidRPr="0023242B">
        <w:rPr>
          <w:rFonts w:ascii="Times New Roman" w:hAnsi="Times New Roman" w:cs="Times New Roman"/>
          <w:sz w:val="24"/>
          <w:szCs w:val="24"/>
        </w:rPr>
        <w:t xml:space="preserve">the adoption and implementation of a Pollutant Minimization Program. </w:t>
      </w:r>
    </w:p>
    <w:p w:rsidR="0023242B" w:rsidRPr="0023242B" w:rsidRDefault="0023242B" w:rsidP="0023242B">
      <w:pPr>
        <w:spacing w:after="0" w:line="240" w:lineRule="auto"/>
        <w:rPr>
          <w:rFonts w:ascii="Times New Roman" w:hAnsi="Times New Roman" w:cs="Times New Roman"/>
          <w:sz w:val="24"/>
          <w:szCs w:val="24"/>
        </w:rPr>
      </w:pPr>
    </w:p>
    <w:p w:rsidR="0023242B" w:rsidRPr="0023242B" w:rsidRDefault="0023242B" w:rsidP="00C16A58">
      <w:pPr>
        <w:spacing w:after="0" w:line="240" w:lineRule="auto"/>
        <w:ind w:left="2160" w:hanging="720"/>
        <w:rPr>
          <w:rFonts w:ascii="Times New Roman" w:hAnsi="Times New Roman" w:cs="Times New Roman"/>
          <w:sz w:val="24"/>
          <w:szCs w:val="24"/>
        </w:rPr>
      </w:pPr>
      <w:r w:rsidRPr="0023242B">
        <w:rPr>
          <w:rFonts w:ascii="Times New Roman" w:hAnsi="Times New Roman" w:cs="Times New Roman"/>
          <w:sz w:val="24"/>
          <w:szCs w:val="24"/>
        </w:rPr>
        <w:t>5)</w:t>
      </w:r>
      <w:r w:rsidR="00C16A58">
        <w:rPr>
          <w:rFonts w:ascii="Times New Roman" w:hAnsi="Times New Roman" w:cs="Times New Roman"/>
          <w:sz w:val="24"/>
          <w:szCs w:val="24"/>
        </w:rPr>
        <w:tab/>
      </w:r>
      <w:r w:rsidRPr="0023242B">
        <w:rPr>
          <w:rFonts w:ascii="Times New Roman" w:hAnsi="Times New Roman" w:cs="Times New Roman"/>
          <w:sz w:val="24"/>
          <w:szCs w:val="24"/>
        </w:rPr>
        <w:t xml:space="preserve">A statement providing that the requirements of </w:t>
      </w:r>
      <w:r w:rsidR="00F50A8F">
        <w:rPr>
          <w:rFonts w:ascii="Times New Roman" w:hAnsi="Times New Roman" w:cs="Times New Roman"/>
          <w:sz w:val="24"/>
          <w:szCs w:val="24"/>
        </w:rPr>
        <w:t>the</w:t>
      </w:r>
      <w:r w:rsidRPr="0023242B">
        <w:rPr>
          <w:rFonts w:ascii="Times New Roman" w:hAnsi="Times New Roman" w:cs="Times New Roman"/>
          <w:sz w:val="24"/>
          <w:szCs w:val="24"/>
        </w:rPr>
        <w:t xml:space="preserve"> </w:t>
      </w:r>
      <w:r w:rsidR="002A731B">
        <w:rPr>
          <w:rFonts w:ascii="Times New Roman" w:hAnsi="Times New Roman"/>
          <w:sz w:val="24"/>
          <w:szCs w:val="24"/>
        </w:rPr>
        <w:t xml:space="preserve">TLWQS </w:t>
      </w:r>
      <w:r w:rsidRPr="0023242B">
        <w:rPr>
          <w:rFonts w:ascii="Times New Roman" w:hAnsi="Times New Roman" w:cs="Times New Roman"/>
          <w:sz w:val="24"/>
          <w:szCs w:val="24"/>
        </w:rPr>
        <w:t xml:space="preserve">are either the highest attainable condition identified at the time of the adoption of the </w:t>
      </w:r>
      <w:r w:rsidR="002A731B">
        <w:rPr>
          <w:rFonts w:ascii="Times New Roman" w:hAnsi="Times New Roman"/>
          <w:sz w:val="24"/>
          <w:szCs w:val="24"/>
        </w:rPr>
        <w:t>TLWQS</w:t>
      </w:r>
      <w:r w:rsidRPr="0023242B">
        <w:rPr>
          <w:rFonts w:ascii="Times New Roman" w:hAnsi="Times New Roman" w:cs="Times New Roman"/>
          <w:sz w:val="24"/>
          <w:szCs w:val="24"/>
        </w:rPr>
        <w:t>, or the highest attainable condition later identified during any re</w:t>
      </w:r>
      <w:r w:rsidR="002A731B">
        <w:rPr>
          <w:rFonts w:ascii="Times New Roman" w:hAnsi="Times New Roman" w:cs="Times New Roman"/>
          <w:sz w:val="24"/>
          <w:szCs w:val="24"/>
        </w:rPr>
        <w:t>-</w:t>
      </w:r>
      <w:r w:rsidRPr="0023242B">
        <w:rPr>
          <w:rFonts w:ascii="Times New Roman" w:hAnsi="Times New Roman" w:cs="Times New Roman"/>
          <w:sz w:val="24"/>
          <w:szCs w:val="24"/>
        </w:rPr>
        <w:t xml:space="preserve">evaluation consistent with Section 104.580, whichever is more stringent. </w:t>
      </w:r>
    </w:p>
    <w:p w:rsidR="0023242B" w:rsidRPr="0023242B" w:rsidRDefault="0023242B" w:rsidP="00C16A58">
      <w:pPr>
        <w:spacing w:after="0" w:line="240" w:lineRule="auto"/>
        <w:ind w:left="1440"/>
        <w:rPr>
          <w:rFonts w:ascii="Times New Roman" w:hAnsi="Times New Roman" w:cs="Times New Roman"/>
          <w:sz w:val="24"/>
          <w:szCs w:val="24"/>
        </w:rPr>
      </w:pPr>
    </w:p>
    <w:p w:rsidR="0023242B" w:rsidRPr="0023242B" w:rsidRDefault="0023242B" w:rsidP="00C16A58">
      <w:pPr>
        <w:spacing w:after="0" w:line="240" w:lineRule="auto"/>
        <w:ind w:left="2160" w:hanging="720"/>
        <w:rPr>
          <w:rFonts w:ascii="Times New Roman" w:hAnsi="Times New Roman" w:cs="Times New Roman"/>
          <w:sz w:val="24"/>
          <w:szCs w:val="24"/>
        </w:rPr>
      </w:pPr>
      <w:r w:rsidRPr="0023242B">
        <w:rPr>
          <w:rFonts w:ascii="Times New Roman" w:hAnsi="Times New Roman" w:cs="Times New Roman"/>
          <w:sz w:val="24"/>
          <w:szCs w:val="24"/>
        </w:rPr>
        <w:t>6)</w:t>
      </w:r>
      <w:r w:rsidR="00C16A58">
        <w:rPr>
          <w:rFonts w:ascii="Times New Roman" w:hAnsi="Times New Roman" w:cs="Times New Roman"/>
          <w:sz w:val="24"/>
          <w:szCs w:val="24"/>
        </w:rPr>
        <w:tab/>
      </w:r>
      <w:r w:rsidRPr="0023242B">
        <w:rPr>
          <w:rFonts w:ascii="Times New Roman" w:hAnsi="Times New Roman" w:cs="Times New Roman"/>
          <w:sz w:val="24"/>
          <w:szCs w:val="24"/>
        </w:rPr>
        <w:t xml:space="preserve">The term of the </w:t>
      </w:r>
      <w:r w:rsidR="002A731B">
        <w:rPr>
          <w:rFonts w:ascii="Times New Roman" w:hAnsi="Times New Roman"/>
          <w:sz w:val="24"/>
          <w:szCs w:val="24"/>
        </w:rPr>
        <w:t>TLWQS</w:t>
      </w:r>
      <w:r w:rsidRPr="0023242B">
        <w:rPr>
          <w:rFonts w:ascii="Times New Roman" w:hAnsi="Times New Roman" w:cs="Times New Roman"/>
          <w:sz w:val="24"/>
          <w:szCs w:val="24"/>
        </w:rPr>
        <w:t>, expressed as an interval of time from the date of U</w:t>
      </w:r>
      <w:r w:rsidR="00F50A8F">
        <w:rPr>
          <w:rFonts w:ascii="Times New Roman" w:hAnsi="Times New Roman" w:cs="Times New Roman"/>
          <w:sz w:val="24"/>
          <w:szCs w:val="24"/>
        </w:rPr>
        <w:t>SEPA</w:t>
      </w:r>
      <w:r w:rsidRPr="0023242B">
        <w:rPr>
          <w:rFonts w:ascii="Times New Roman" w:hAnsi="Times New Roman" w:cs="Times New Roman"/>
          <w:sz w:val="24"/>
          <w:szCs w:val="24"/>
        </w:rPr>
        <w:t xml:space="preserve"> approval or a specific date. </w:t>
      </w:r>
    </w:p>
    <w:p w:rsidR="0023242B" w:rsidRPr="0023242B" w:rsidRDefault="0023242B" w:rsidP="00C16A58">
      <w:pPr>
        <w:spacing w:after="0" w:line="240" w:lineRule="auto"/>
        <w:ind w:left="1440"/>
        <w:rPr>
          <w:rFonts w:ascii="Times New Roman" w:hAnsi="Times New Roman" w:cs="Times New Roman"/>
          <w:sz w:val="24"/>
          <w:szCs w:val="24"/>
        </w:rPr>
      </w:pPr>
    </w:p>
    <w:p w:rsidR="0023242B" w:rsidRPr="0023242B" w:rsidRDefault="0023242B" w:rsidP="00C16A58">
      <w:pPr>
        <w:spacing w:after="0" w:line="240" w:lineRule="auto"/>
        <w:ind w:left="2160" w:hanging="720"/>
        <w:rPr>
          <w:rFonts w:ascii="Times New Roman" w:hAnsi="Times New Roman" w:cs="Times New Roman"/>
          <w:sz w:val="24"/>
          <w:szCs w:val="24"/>
        </w:rPr>
      </w:pPr>
      <w:r w:rsidRPr="0023242B">
        <w:rPr>
          <w:rFonts w:ascii="Times New Roman" w:hAnsi="Times New Roman" w:cs="Times New Roman"/>
          <w:sz w:val="24"/>
          <w:szCs w:val="24"/>
        </w:rPr>
        <w:lastRenderedPageBreak/>
        <w:t>7)</w:t>
      </w:r>
      <w:r w:rsidR="00C16A58">
        <w:rPr>
          <w:rFonts w:ascii="Times New Roman" w:hAnsi="Times New Roman" w:cs="Times New Roman"/>
          <w:sz w:val="24"/>
          <w:szCs w:val="24"/>
        </w:rPr>
        <w:tab/>
      </w:r>
      <w:r w:rsidRPr="0023242B">
        <w:rPr>
          <w:rFonts w:ascii="Times New Roman" w:hAnsi="Times New Roman" w:cs="Times New Roman"/>
          <w:sz w:val="24"/>
          <w:szCs w:val="24"/>
        </w:rPr>
        <w:t xml:space="preserve">For a </w:t>
      </w:r>
      <w:r w:rsidR="002A731B">
        <w:rPr>
          <w:rFonts w:ascii="Times New Roman" w:hAnsi="Times New Roman"/>
          <w:sz w:val="24"/>
          <w:szCs w:val="24"/>
        </w:rPr>
        <w:t>TLWQS</w:t>
      </w:r>
      <w:r w:rsidRPr="0023242B">
        <w:rPr>
          <w:rFonts w:ascii="Times New Roman" w:hAnsi="Times New Roman" w:cs="Times New Roman"/>
          <w:sz w:val="24"/>
          <w:szCs w:val="24"/>
        </w:rPr>
        <w:t xml:space="preserve"> with a term greater than five years, a specified frequency to re</w:t>
      </w:r>
      <w:r w:rsidR="002A731B">
        <w:rPr>
          <w:rFonts w:ascii="Times New Roman" w:hAnsi="Times New Roman" w:cs="Times New Roman"/>
          <w:sz w:val="24"/>
          <w:szCs w:val="24"/>
        </w:rPr>
        <w:t>-</w:t>
      </w:r>
      <w:r w:rsidRPr="0023242B">
        <w:rPr>
          <w:rFonts w:ascii="Times New Roman" w:hAnsi="Times New Roman" w:cs="Times New Roman"/>
          <w:sz w:val="24"/>
          <w:szCs w:val="24"/>
        </w:rPr>
        <w:t xml:space="preserve">evaluate the highest attainable condition </w:t>
      </w:r>
      <w:r w:rsidR="00A07A87">
        <w:rPr>
          <w:rFonts w:ascii="Times New Roman" w:hAnsi="Times New Roman" w:cs="Times New Roman"/>
          <w:sz w:val="24"/>
          <w:szCs w:val="24"/>
        </w:rPr>
        <w:t xml:space="preserve">under </w:t>
      </w:r>
      <w:r w:rsidRPr="0023242B">
        <w:rPr>
          <w:rFonts w:ascii="Times New Roman" w:hAnsi="Times New Roman" w:cs="Times New Roman"/>
          <w:sz w:val="24"/>
          <w:szCs w:val="24"/>
        </w:rPr>
        <w:t>Section</w:t>
      </w:r>
      <w:r w:rsidR="00862796">
        <w:rPr>
          <w:rFonts w:ascii="Times New Roman" w:hAnsi="Times New Roman" w:cs="Times New Roman"/>
          <w:sz w:val="24"/>
          <w:szCs w:val="24"/>
        </w:rPr>
        <w:t xml:space="preserve"> </w:t>
      </w:r>
      <w:r w:rsidRPr="0023242B">
        <w:rPr>
          <w:rFonts w:ascii="Times New Roman" w:hAnsi="Times New Roman" w:cs="Times New Roman"/>
          <w:sz w:val="24"/>
          <w:szCs w:val="24"/>
        </w:rPr>
        <w:t>104.580</w:t>
      </w:r>
      <w:r w:rsidR="00C75B9F">
        <w:rPr>
          <w:rFonts w:ascii="Times New Roman" w:hAnsi="Times New Roman" w:cs="Times New Roman"/>
          <w:sz w:val="24"/>
          <w:szCs w:val="24"/>
        </w:rPr>
        <w:t>. The re</w:t>
      </w:r>
      <w:r w:rsidR="002A731B">
        <w:rPr>
          <w:rFonts w:ascii="Times New Roman" w:hAnsi="Times New Roman" w:cs="Times New Roman"/>
          <w:sz w:val="24"/>
          <w:szCs w:val="24"/>
        </w:rPr>
        <w:t>-</w:t>
      </w:r>
      <w:r w:rsidR="00C75B9F">
        <w:rPr>
          <w:rFonts w:ascii="Times New Roman" w:hAnsi="Times New Roman" w:cs="Times New Roman"/>
          <w:sz w:val="24"/>
          <w:szCs w:val="24"/>
        </w:rPr>
        <w:t>evaluation</w:t>
      </w:r>
      <w:r w:rsidRPr="0023242B">
        <w:rPr>
          <w:rFonts w:ascii="Times New Roman" w:hAnsi="Times New Roman" w:cs="Times New Roman"/>
          <w:sz w:val="24"/>
          <w:szCs w:val="24"/>
        </w:rPr>
        <w:t xml:space="preserve"> must occur no less frequently than every five years after both </w:t>
      </w:r>
      <w:r w:rsidR="002A731B">
        <w:rPr>
          <w:rFonts w:ascii="Times New Roman" w:hAnsi="Times New Roman" w:cs="Times New Roman"/>
          <w:sz w:val="24"/>
          <w:szCs w:val="24"/>
        </w:rPr>
        <w:t xml:space="preserve">the </w:t>
      </w:r>
      <w:r w:rsidRPr="0023242B">
        <w:rPr>
          <w:rFonts w:ascii="Times New Roman" w:hAnsi="Times New Roman" w:cs="Times New Roman"/>
          <w:sz w:val="24"/>
          <w:szCs w:val="24"/>
        </w:rPr>
        <w:t xml:space="preserve">Board and </w:t>
      </w:r>
      <w:r w:rsidR="00C75B9F" w:rsidRPr="0023242B">
        <w:rPr>
          <w:rFonts w:ascii="Times New Roman" w:hAnsi="Times New Roman" w:cs="Times New Roman"/>
          <w:sz w:val="24"/>
          <w:szCs w:val="24"/>
        </w:rPr>
        <w:t>U</w:t>
      </w:r>
      <w:r w:rsidR="00C75B9F">
        <w:rPr>
          <w:rFonts w:ascii="Times New Roman" w:hAnsi="Times New Roman" w:cs="Times New Roman"/>
          <w:sz w:val="24"/>
          <w:szCs w:val="24"/>
        </w:rPr>
        <w:t>SEPA</w:t>
      </w:r>
      <w:r w:rsidR="00C75B9F" w:rsidRPr="0023242B">
        <w:rPr>
          <w:rFonts w:ascii="Times New Roman" w:hAnsi="Times New Roman" w:cs="Times New Roman"/>
          <w:sz w:val="24"/>
          <w:szCs w:val="24"/>
        </w:rPr>
        <w:t xml:space="preserve"> </w:t>
      </w:r>
      <w:r w:rsidRPr="0023242B">
        <w:rPr>
          <w:rFonts w:ascii="Times New Roman" w:hAnsi="Times New Roman" w:cs="Times New Roman"/>
          <w:sz w:val="24"/>
          <w:szCs w:val="24"/>
        </w:rPr>
        <w:t>approv</w:t>
      </w:r>
      <w:r w:rsidR="002A731B">
        <w:rPr>
          <w:rFonts w:ascii="Times New Roman" w:hAnsi="Times New Roman" w:cs="Times New Roman"/>
          <w:sz w:val="24"/>
          <w:szCs w:val="24"/>
        </w:rPr>
        <w:t>e</w:t>
      </w:r>
      <w:r w:rsidRPr="0023242B">
        <w:rPr>
          <w:rFonts w:ascii="Times New Roman" w:hAnsi="Times New Roman" w:cs="Times New Roman"/>
          <w:sz w:val="24"/>
          <w:szCs w:val="24"/>
        </w:rPr>
        <w:t xml:space="preserve"> </w:t>
      </w:r>
      <w:r w:rsidR="00177F23">
        <w:rPr>
          <w:rFonts w:ascii="Times New Roman" w:hAnsi="Times New Roman" w:cs="Times New Roman"/>
          <w:sz w:val="24"/>
          <w:szCs w:val="24"/>
        </w:rPr>
        <w:t xml:space="preserve">the </w:t>
      </w:r>
      <w:r w:rsidR="002A731B">
        <w:rPr>
          <w:rFonts w:ascii="Times New Roman" w:hAnsi="Times New Roman"/>
          <w:sz w:val="24"/>
          <w:szCs w:val="24"/>
        </w:rPr>
        <w:t>TLWQS</w:t>
      </w:r>
      <w:r w:rsidRPr="0023242B">
        <w:rPr>
          <w:rFonts w:ascii="Times New Roman" w:hAnsi="Times New Roman" w:cs="Times New Roman"/>
          <w:sz w:val="24"/>
          <w:szCs w:val="24"/>
        </w:rPr>
        <w:t xml:space="preserve">.  </w:t>
      </w:r>
    </w:p>
    <w:p w:rsidR="0023242B" w:rsidRPr="0023242B" w:rsidRDefault="0023242B" w:rsidP="00C16A58">
      <w:pPr>
        <w:spacing w:after="0" w:line="240" w:lineRule="auto"/>
        <w:ind w:left="1440"/>
        <w:rPr>
          <w:rFonts w:ascii="Times New Roman" w:hAnsi="Times New Roman" w:cs="Times New Roman"/>
          <w:sz w:val="24"/>
          <w:szCs w:val="24"/>
        </w:rPr>
      </w:pPr>
    </w:p>
    <w:p w:rsidR="0023242B" w:rsidRPr="0023242B" w:rsidRDefault="0023242B" w:rsidP="00C16A58">
      <w:pPr>
        <w:spacing w:after="0" w:line="240" w:lineRule="auto"/>
        <w:ind w:left="2160" w:hanging="720"/>
        <w:rPr>
          <w:rFonts w:ascii="Times New Roman" w:hAnsi="Times New Roman" w:cs="Times New Roman"/>
          <w:sz w:val="24"/>
          <w:szCs w:val="24"/>
        </w:rPr>
      </w:pPr>
      <w:r w:rsidRPr="0023242B">
        <w:rPr>
          <w:rFonts w:ascii="Times New Roman" w:hAnsi="Times New Roman" w:cs="Times New Roman"/>
          <w:sz w:val="24"/>
          <w:szCs w:val="24"/>
        </w:rPr>
        <w:t>8)</w:t>
      </w:r>
      <w:r w:rsidR="00C16A58">
        <w:rPr>
          <w:rFonts w:ascii="Times New Roman" w:hAnsi="Times New Roman" w:cs="Times New Roman"/>
          <w:sz w:val="24"/>
          <w:szCs w:val="24"/>
        </w:rPr>
        <w:tab/>
      </w:r>
      <w:r w:rsidRPr="0023242B">
        <w:rPr>
          <w:rFonts w:ascii="Times New Roman" w:hAnsi="Times New Roman" w:cs="Times New Roman"/>
          <w:sz w:val="24"/>
          <w:szCs w:val="24"/>
        </w:rPr>
        <w:t xml:space="preserve">A provision that the </w:t>
      </w:r>
      <w:r w:rsidR="002A731B">
        <w:rPr>
          <w:rFonts w:ascii="Times New Roman" w:hAnsi="Times New Roman"/>
          <w:sz w:val="24"/>
          <w:szCs w:val="24"/>
        </w:rPr>
        <w:t xml:space="preserve">TLWQS </w:t>
      </w:r>
      <w:r w:rsidRPr="0023242B">
        <w:rPr>
          <w:rFonts w:ascii="Times New Roman" w:hAnsi="Times New Roman" w:cs="Times New Roman"/>
          <w:sz w:val="24"/>
          <w:szCs w:val="24"/>
        </w:rPr>
        <w:t>will no longer be the applicable water quality standard for purposes of the Clean Water Act if the petitioner does not conduct a re</w:t>
      </w:r>
      <w:r w:rsidR="002A731B">
        <w:rPr>
          <w:rFonts w:ascii="Times New Roman" w:hAnsi="Times New Roman" w:cs="Times New Roman"/>
          <w:sz w:val="24"/>
          <w:szCs w:val="24"/>
        </w:rPr>
        <w:t>-</w:t>
      </w:r>
      <w:r w:rsidRPr="0023242B">
        <w:rPr>
          <w:rFonts w:ascii="Times New Roman" w:hAnsi="Times New Roman" w:cs="Times New Roman"/>
          <w:sz w:val="24"/>
          <w:szCs w:val="24"/>
        </w:rPr>
        <w:t xml:space="preserve">evaluation consistent with the frequency specified in the </w:t>
      </w:r>
      <w:r w:rsidR="002A731B">
        <w:rPr>
          <w:rFonts w:ascii="Times New Roman" w:hAnsi="Times New Roman"/>
          <w:sz w:val="24"/>
          <w:szCs w:val="24"/>
        </w:rPr>
        <w:t>TLWQS</w:t>
      </w:r>
      <w:r w:rsidRPr="0023242B">
        <w:rPr>
          <w:rFonts w:ascii="Times New Roman" w:hAnsi="Times New Roman" w:cs="Times New Roman"/>
          <w:sz w:val="24"/>
          <w:szCs w:val="24"/>
        </w:rPr>
        <w:t xml:space="preserve"> or the results are not submitted to </w:t>
      </w:r>
      <w:r w:rsidR="00C75B9F" w:rsidRPr="0023242B">
        <w:rPr>
          <w:rFonts w:ascii="Times New Roman" w:hAnsi="Times New Roman" w:cs="Times New Roman"/>
          <w:sz w:val="24"/>
          <w:szCs w:val="24"/>
        </w:rPr>
        <w:t>U</w:t>
      </w:r>
      <w:r w:rsidR="00C75B9F">
        <w:rPr>
          <w:rFonts w:ascii="Times New Roman" w:hAnsi="Times New Roman" w:cs="Times New Roman"/>
          <w:sz w:val="24"/>
          <w:szCs w:val="24"/>
        </w:rPr>
        <w:t>SEPA</w:t>
      </w:r>
      <w:r w:rsidR="00C75B9F" w:rsidRPr="0023242B">
        <w:rPr>
          <w:rFonts w:ascii="Times New Roman" w:hAnsi="Times New Roman" w:cs="Times New Roman"/>
          <w:sz w:val="24"/>
          <w:szCs w:val="24"/>
        </w:rPr>
        <w:t xml:space="preserve"> </w:t>
      </w:r>
      <w:r w:rsidRPr="0023242B">
        <w:rPr>
          <w:rFonts w:ascii="Times New Roman" w:hAnsi="Times New Roman" w:cs="Times New Roman"/>
          <w:sz w:val="24"/>
          <w:szCs w:val="24"/>
        </w:rPr>
        <w:t xml:space="preserve">as required by Section 104.580. </w:t>
      </w:r>
    </w:p>
    <w:p w:rsidR="0023242B" w:rsidRPr="0023242B" w:rsidRDefault="0023242B" w:rsidP="0023242B">
      <w:pPr>
        <w:spacing w:after="0" w:line="240" w:lineRule="auto"/>
        <w:rPr>
          <w:rFonts w:ascii="Times New Roman" w:hAnsi="Times New Roman" w:cs="Times New Roman"/>
          <w:sz w:val="24"/>
          <w:szCs w:val="24"/>
        </w:rPr>
      </w:pPr>
    </w:p>
    <w:p w:rsidR="0023242B" w:rsidRPr="0023242B" w:rsidRDefault="0023242B" w:rsidP="00C16A58">
      <w:pPr>
        <w:spacing w:after="0" w:line="240" w:lineRule="auto"/>
        <w:ind w:left="1440" w:hanging="720"/>
        <w:rPr>
          <w:rFonts w:ascii="Times New Roman" w:hAnsi="Times New Roman" w:cs="Times New Roman"/>
          <w:sz w:val="24"/>
          <w:szCs w:val="24"/>
        </w:rPr>
      </w:pPr>
      <w:r w:rsidRPr="0023242B">
        <w:rPr>
          <w:rFonts w:ascii="Times New Roman" w:hAnsi="Times New Roman" w:cs="Times New Roman"/>
          <w:sz w:val="24"/>
          <w:szCs w:val="24"/>
        </w:rPr>
        <w:t>e)</w:t>
      </w:r>
      <w:r w:rsidR="00C16A58">
        <w:rPr>
          <w:rFonts w:ascii="Times New Roman" w:hAnsi="Times New Roman" w:cs="Times New Roman"/>
          <w:sz w:val="24"/>
          <w:szCs w:val="24"/>
        </w:rPr>
        <w:tab/>
      </w:r>
      <w:r w:rsidR="00A907CE">
        <w:rPr>
          <w:rFonts w:ascii="Times New Roman" w:hAnsi="Times New Roman" w:cs="Times New Roman"/>
          <w:sz w:val="24"/>
          <w:szCs w:val="24"/>
        </w:rPr>
        <w:t xml:space="preserve">The Board order adopting or declining to adopt a </w:t>
      </w:r>
      <w:r w:rsidR="002A731B">
        <w:rPr>
          <w:rFonts w:ascii="Times New Roman" w:hAnsi="Times New Roman"/>
          <w:sz w:val="24"/>
          <w:szCs w:val="24"/>
        </w:rPr>
        <w:t xml:space="preserve">TLWQS </w:t>
      </w:r>
      <w:r w:rsidR="00A907CE">
        <w:rPr>
          <w:rFonts w:ascii="Times New Roman" w:hAnsi="Times New Roman" w:cs="Times New Roman"/>
          <w:sz w:val="24"/>
          <w:szCs w:val="24"/>
        </w:rPr>
        <w:t xml:space="preserve">is a final order.  </w:t>
      </w:r>
      <w:r w:rsidRPr="0023242B">
        <w:rPr>
          <w:rFonts w:ascii="Times New Roman" w:hAnsi="Times New Roman" w:cs="Times New Roman"/>
          <w:sz w:val="24"/>
          <w:szCs w:val="24"/>
        </w:rPr>
        <w:t xml:space="preserve">Any </w:t>
      </w:r>
      <w:r w:rsidR="00A907CE">
        <w:rPr>
          <w:rFonts w:ascii="Times New Roman" w:hAnsi="Times New Roman" w:cs="Times New Roman"/>
          <w:sz w:val="24"/>
          <w:szCs w:val="24"/>
        </w:rPr>
        <w:t xml:space="preserve">participant </w:t>
      </w:r>
      <w:r w:rsidRPr="0023242B">
        <w:rPr>
          <w:rFonts w:ascii="Times New Roman" w:hAnsi="Times New Roman" w:cs="Times New Roman"/>
          <w:sz w:val="24"/>
          <w:szCs w:val="24"/>
        </w:rPr>
        <w:t>may file a motion for reconsideration</w:t>
      </w:r>
      <w:r w:rsidR="00C75B9F">
        <w:rPr>
          <w:rFonts w:ascii="Times New Roman" w:hAnsi="Times New Roman" w:cs="Times New Roman"/>
          <w:sz w:val="24"/>
          <w:szCs w:val="24"/>
        </w:rPr>
        <w:t>,</w:t>
      </w:r>
      <w:r w:rsidRPr="0023242B">
        <w:rPr>
          <w:rFonts w:ascii="Times New Roman" w:hAnsi="Times New Roman" w:cs="Times New Roman"/>
          <w:sz w:val="24"/>
          <w:szCs w:val="24"/>
        </w:rPr>
        <w:t xml:space="preserve"> under </w:t>
      </w:r>
      <w:r w:rsidR="00C75B9F">
        <w:rPr>
          <w:rFonts w:ascii="Times New Roman" w:hAnsi="Times New Roman" w:cs="Times New Roman"/>
          <w:sz w:val="24"/>
          <w:szCs w:val="24"/>
        </w:rPr>
        <w:t xml:space="preserve">35 Ill. Adm. Code </w:t>
      </w:r>
      <w:r w:rsidRPr="0023242B">
        <w:rPr>
          <w:rFonts w:ascii="Times New Roman" w:hAnsi="Times New Roman" w:cs="Times New Roman"/>
          <w:sz w:val="24"/>
          <w:szCs w:val="24"/>
        </w:rPr>
        <w:t>101.520</w:t>
      </w:r>
      <w:r w:rsidR="00C75B9F">
        <w:rPr>
          <w:rFonts w:ascii="Times New Roman" w:hAnsi="Times New Roman" w:cs="Times New Roman"/>
          <w:sz w:val="24"/>
          <w:szCs w:val="24"/>
        </w:rPr>
        <w:t>,</w:t>
      </w:r>
      <w:r w:rsidRPr="0023242B">
        <w:rPr>
          <w:rFonts w:ascii="Times New Roman" w:hAnsi="Times New Roman" w:cs="Times New Roman"/>
          <w:sz w:val="24"/>
          <w:szCs w:val="24"/>
        </w:rPr>
        <w:t xml:space="preserve"> of a final Board order entered under this Section. </w:t>
      </w:r>
    </w:p>
    <w:p w:rsidR="00A907CE" w:rsidRDefault="00A907CE" w:rsidP="0023242B">
      <w:pPr>
        <w:spacing w:after="0" w:line="240" w:lineRule="auto"/>
        <w:ind w:firstLine="720"/>
        <w:rPr>
          <w:rFonts w:ascii="Times New Roman" w:hAnsi="Times New Roman" w:cs="Times New Roman"/>
          <w:sz w:val="24"/>
          <w:szCs w:val="24"/>
        </w:rPr>
      </w:pPr>
    </w:p>
    <w:p w:rsidR="000174EB" w:rsidRPr="0023242B" w:rsidRDefault="0023242B" w:rsidP="0023242B">
      <w:pPr>
        <w:spacing w:after="0" w:line="240" w:lineRule="auto"/>
        <w:ind w:firstLine="720"/>
        <w:rPr>
          <w:rFonts w:ascii="Times New Roman" w:hAnsi="Times New Roman" w:cs="Times New Roman"/>
          <w:sz w:val="24"/>
          <w:szCs w:val="24"/>
        </w:rPr>
      </w:pPr>
      <w:r w:rsidRPr="0023242B">
        <w:rPr>
          <w:rFonts w:ascii="Times New Roman" w:hAnsi="Times New Roman" w:cs="Times New Roman"/>
          <w:sz w:val="24"/>
          <w:szCs w:val="24"/>
        </w:rPr>
        <w:t>(Source:  Added at 4</w:t>
      </w:r>
      <w:r w:rsidR="00A907CE">
        <w:rPr>
          <w:rFonts w:ascii="Times New Roman" w:hAnsi="Times New Roman" w:cs="Times New Roman"/>
          <w:sz w:val="24"/>
          <w:szCs w:val="24"/>
        </w:rPr>
        <w:t>2</w:t>
      </w:r>
      <w:r w:rsidRPr="0023242B">
        <w:rPr>
          <w:rFonts w:ascii="Times New Roman" w:hAnsi="Times New Roman" w:cs="Times New Roman"/>
          <w:sz w:val="24"/>
          <w:szCs w:val="24"/>
        </w:rPr>
        <w:t xml:space="preserve"> Ill. Reg.</w:t>
      </w:r>
      <w:r w:rsidR="00C24D12">
        <w:rPr>
          <w:rFonts w:ascii="Times New Roman" w:hAnsi="Times New Roman" w:cs="Times New Roman"/>
          <w:sz w:val="24"/>
          <w:szCs w:val="24"/>
        </w:rPr>
        <w:t xml:space="preserve"> 7922, effective April 27, 2018</w:t>
      </w:r>
      <w:bookmarkStart w:id="0" w:name="_GoBack"/>
      <w:bookmarkEnd w:id="0"/>
      <w:r w:rsidRPr="0023242B">
        <w:rPr>
          <w:rFonts w:ascii="Times New Roman" w:hAnsi="Times New Roman" w:cs="Times New Roman"/>
          <w:sz w:val="24"/>
          <w:szCs w:val="24"/>
        </w:rPr>
        <w:t>)</w:t>
      </w:r>
    </w:p>
    <w:sectPr w:rsidR="000174EB" w:rsidRPr="0023242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617" w:rsidRDefault="00FA1617">
      <w:r>
        <w:separator/>
      </w:r>
    </w:p>
  </w:endnote>
  <w:endnote w:type="continuationSeparator" w:id="0">
    <w:p w:rsidR="00FA1617" w:rsidRDefault="00FA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617" w:rsidRDefault="00FA1617">
      <w:r>
        <w:separator/>
      </w:r>
    </w:p>
  </w:footnote>
  <w:footnote w:type="continuationSeparator" w:id="0">
    <w:p w:rsidR="00FA1617" w:rsidRDefault="00FA1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1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3826"/>
    <w:rsid w:val="00145C78"/>
    <w:rsid w:val="00146F30"/>
    <w:rsid w:val="00146FFB"/>
    <w:rsid w:val="0015097E"/>
    <w:rsid w:val="0015246A"/>
    <w:rsid w:val="00153DEA"/>
    <w:rsid w:val="00154F65"/>
    <w:rsid w:val="00155217"/>
    <w:rsid w:val="00155905"/>
    <w:rsid w:val="00163EEE"/>
    <w:rsid w:val="00164756"/>
    <w:rsid w:val="00165CF9"/>
    <w:rsid w:val="00174FFD"/>
    <w:rsid w:val="00177F23"/>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2B"/>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31B"/>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2C8"/>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62E9"/>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EDA"/>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5483"/>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5B40"/>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6D5"/>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796"/>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7A87"/>
    <w:rsid w:val="00A1145B"/>
    <w:rsid w:val="00A11B46"/>
    <w:rsid w:val="00A12B90"/>
    <w:rsid w:val="00A12C21"/>
    <w:rsid w:val="00A14FBF"/>
    <w:rsid w:val="00A16291"/>
    <w:rsid w:val="00A17218"/>
    <w:rsid w:val="00A1799D"/>
    <w:rsid w:val="00A17D0B"/>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07CE"/>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6A58"/>
    <w:rsid w:val="00C17F24"/>
    <w:rsid w:val="00C24D12"/>
    <w:rsid w:val="00C2596B"/>
    <w:rsid w:val="00C319B3"/>
    <w:rsid w:val="00C42A93"/>
    <w:rsid w:val="00C4537A"/>
    <w:rsid w:val="00C45BEB"/>
    <w:rsid w:val="00C470EE"/>
    <w:rsid w:val="00C50195"/>
    <w:rsid w:val="00C60D0B"/>
    <w:rsid w:val="00C67B51"/>
    <w:rsid w:val="00C72A95"/>
    <w:rsid w:val="00C72C0C"/>
    <w:rsid w:val="00C73CD4"/>
    <w:rsid w:val="00C748F6"/>
    <w:rsid w:val="00C75B9F"/>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42"/>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05CA"/>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A8F"/>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61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1822EB-6613-4AA4-AA77-06B79298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42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3242B"/>
    <w:pPr>
      <w:spacing w:after="0" w:line="240" w:lineRule="auto"/>
      <w:ind w:left="720"/>
      <w:contextualSpacing/>
    </w:pPr>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2018-04-05T13:59:00Z</dcterms:created>
  <dcterms:modified xsi:type="dcterms:W3CDTF">2018-05-08T20:06:00Z</dcterms:modified>
</cp:coreProperties>
</file>