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FA" w:rsidRPr="00031B0B" w:rsidRDefault="00BE2CFA" w:rsidP="000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FA" w:rsidRPr="00031B0B" w:rsidRDefault="00BE2CFA" w:rsidP="00031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B0B">
        <w:rPr>
          <w:rFonts w:ascii="Times New Roman" w:hAnsi="Times New Roman" w:cs="Times New Roman"/>
          <w:b/>
          <w:sz w:val="24"/>
          <w:szCs w:val="24"/>
        </w:rPr>
        <w:t>Section 104.505  Applicability and Use</w:t>
      </w:r>
    </w:p>
    <w:p w:rsidR="00BE2CFA" w:rsidRPr="00031B0B" w:rsidRDefault="00BE2CFA" w:rsidP="000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FA" w:rsidRPr="00031B0B" w:rsidRDefault="00BE2CFA" w:rsidP="00031B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1B0B">
        <w:rPr>
          <w:rFonts w:ascii="Times New Roman" w:hAnsi="Times New Roman" w:cs="Times New Roman"/>
          <w:sz w:val="24"/>
          <w:szCs w:val="24"/>
        </w:rPr>
        <w:t>a)</w:t>
      </w:r>
      <w:r w:rsidRPr="00031B0B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D229BF">
        <w:rPr>
          <w:rFonts w:ascii="Times New Roman" w:hAnsi="Times New Roman"/>
          <w:sz w:val="24"/>
          <w:szCs w:val="24"/>
        </w:rPr>
        <w:t>TLWQS</w:t>
      </w:r>
      <w:r w:rsidRPr="00031B0B">
        <w:rPr>
          <w:rFonts w:ascii="Times New Roman" w:hAnsi="Times New Roman" w:cs="Times New Roman"/>
          <w:sz w:val="24"/>
          <w:szCs w:val="24"/>
        </w:rPr>
        <w:t xml:space="preserve"> proceeding is a non-adjudicatory proceeding. </w:t>
      </w:r>
      <w:bookmarkStart w:id="0" w:name="_GoBack"/>
      <w:bookmarkEnd w:id="0"/>
    </w:p>
    <w:p w:rsidR="00BE2CFA" w:rsidRPr="00031B0B" w:rsidRDefault="00BE2CFA" w:rsidP="00031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2CFA" w:rsidRPr="00031B0B" w:rsidRDefault="00BE2CFA" w:rsidP="00031B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1B0B">
        <w:rPr>
          <w:rFonts w:ascii="Times New Roman" w:hAnsi="Times New Roman" w:cs="Times New Roman"/>
          <w:sz w:val="24"/>
          <w:szCs w:val="24"/>
        </w:rPr>
        <w:t>b)</w:t>
      </w:r>
      <w:r w:rsidRPr="00031B0B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D229BF">
        <w:rPr>
          <w:rFonts w:ascii="Times New Roman" w:hAnsi="Times New Roman"/>
          <w:sz w:val="24"/>
          <w:szCs w:val="24"/>
        </w:rPr>
        <w:t xml:space="preserve">TLWQS </w:t>
      </w:r>
      <w:r w:rsidRPr="00031B0B">
        <w:rPr>
          <w:rFonts w:ascii="Times New Roman" w:hAnsi="Times New Roman" w:cs="Times New Roman"/>
          <w:sz w:val="24"/>
          <w:szCs w:val="24"/>
        </w:rPr>
        <w:t xml:space="preserve">may be adopted for a single discharger, multiple dischargers, a watershed, </w:t>
      </w:r>
      <w:r w:rsidR="006F6874">
        <w:rPr>
          <w:rFonts w:ascii="Times New Roman" w:hAnsi="Times New Roman" w:cs="Times New Roman"/>
          <w:sz w:val="24"/>
          <w:szCs w:val="24"/>
        </w:rPr>
        <w:t xml:space="preserve">a </w:t>
      </w:r>
      <w:r w:rsidRPr="00031B0B">
        <w:rPr>
          <w:rFonts w:ascii="Times New Roman" w:hAnsi="Times New Roman" w:cs="Times New Roman"/>
          <w:sz w:val="24"/>
          <w:szCs w:val="24"/>
        </w:rPr>
        <w:t xml:space="preserve">water body, or a waterbody segment. </w:t>
      </w:r>
    </w:p>
    <w:p w:rsidR="00BE2CFA" w:rsidRPr="00031B0B" w:rsidRDefault="00BE2CFA" w:rsidP="00031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2CFA" w:rsidRPr="00031B0B" w:rsidRDefault="00BE2CFA" w:rsidP="00031B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  <w:highlight w:val="yellow"/>
        </w:rPr>
      </w:pPr>
      <w:r w:rsidRPr="00031B0B">
        <w:rPr>
          <w:rFonts w:ascii="Times New Roman" w:hAnsi="Times New Roman" w:cs="Times New Roman"/>
          <w:sz w:val="24"/>
          <w:szCs w:val="24"/>
        </w:rPr>
        <w:t>c)</w:t>
      </w:r>
      <w:r w:rsidRPr="00031B0B">
        <w:rPr>
          <w:rFonts w:ascii="Times New Roman" w:hAnsi="Times New Roman" w:cs="Times New Roman"/>
          <w:sz w:val="24"/>
          <w:szCs w:val="24"/>
        </w:rPr>
        <w:tab/>
        <w:t xml:space="preserve">The extent and coverage of </w:t>
      </w:r>
      <w:r w:rsidR="00D229BF">
        <w:rPr>
          <w:rFonts w:ascii="Times New Roman" w:hAnsi="Times New Roman"/>
          <w:sz w:val="24"/>
          <w:szCs w:val="24"/>
        </w:rPr>
        <w:t xml:space="preserve">TLWQS </w:t>
      </w:r>
      <w:r w:rsidR="005C470E">
        <w:rPr>
          <w:rFonts w:ascii="Times New Roman" w:hAnsi="Times New Roman" w:cs="Times New Roman"/>
          <w:sz w:val="24"/>
          <w:szCs w:val="24"/>
        </w:rPr>
        <w:t xml:space="preserve">will </w:t>
      </w:r>
      <w:r w:rsidRPr="00031B0B">
        <w:rPr>
          <w:rFonts w:ascii="Times New Roman" w:hAnsi="Times New Roman" w:cs="Times New Roman"/>
          <w:sz w:val="24"/>
          <w:szCs w:val="24"/>
        </w:rPr>
        <w:t xml:space="preserve">be set forth in the Board's order </w:t>
      </w:r>
      <w:r w:rsidR="00D229BF">
        <w:rPr>
          <w:rFonts w:ascii="Times New Roman" w:hAnsi="Times New Roman" w:cs="Times New Roman"/>
          <w:sz w:val="24"/>
          <w:szCs w:val="24"/>
        </w:rPr>
        <w:t>(see</w:t>
      </w:r>
      <w:r w:rsidRPr="00031B0B">
        <w:rPr>
          <w:rFonts w:ascii="Times New Roman" w:hAnsi="Times New Roman" w:cs="Times New Roman"/>
          <w:sz w:val="24"/>
          <w:szCs w:val="24"/>
        </w:rPr>
        <w:t xml:space="preserve"> Section 104.565</w:t>
      </w:r>
      <w:r w:rsidR="00D229BF">
        <w:rPr>
          <w:rFonts w:ascii="Times New Roman" w:hAnsi="Times New Roman" w:cs="Times New Roman"/>
          <w:sz w:val="24"/>
          <w:szCs w:val="24"/>
        </w:rPr>
        <w:t>)</w:t>
      </w:r>
      <w:r w:rsidRPr="00031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CFA" w:rsidRPr="00031B0B" w:rsidRDefault="00BE2CFA" w:rsidP="00031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2CFA" w:rsidRPr="00E007E8" w:rsidRDefault="00BE2CFA" w:rsidP="00031B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1B0B">
        <w:rPr>
          <w:rFonts w:ascii="Times New Roman" w:hAnsi="Times New Roman" w:cs="Times New Roman"/>
          <w:sz w:val="24"/>
          <w:szCs w:val="24"/>
        </w:rPr>
        <w:t>d)</w:t>
      </w:r>
      <w:r w:rsidRPr="00031B0B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D229BF">
        <w:rPr>
          <w:rFonts w:ascii="Times New Roman" w:hAnsi="Times New Roman"/>
          <w:sz w:val="24"/>
          <w:szCs w:val="24"/>
        </w:rPr>
        <w:t>TLWQS</w:t>
      </w:r>
      <w:r w:rsidRPr="00031B0B">
        <w:rPr>
          <w:rFonts w:ascii="Times New Roman" w:hAnsi="Times New Roman" w:cs="Times New Roman"/>
          <w:sz w:val="24"/>
          <w:szCs w:val="24"/>
        </w:rPr>
        <w:t xml:space="preserve">, once adopted by the Board and approved by </w:t>
      </w:r>
      <w:r w:rsidR="005C470E">
        <w:rPr>
          <w:rFonts w:ascii="Times New Roman" w:hAnsi="Times New Roman" w:cs="Times New Roman"/>
          <w:sz w:val="24"/>
          <w:szCs w:val="24"/>
        </w:rPr>
        <w:t>USEPA</w:t>
      </w:r>
      <w:r w:rsidR="00300AB5">
        <w:rPr>
          <w:rFonts w:ascii="Times New Roman" w:hAnsi="Times New Roman" w:cs="Times New Roman"/>
          <w:sz w:val="24"/>
          <w:szCs w:val="24"/>
        </w:rPr>
        <w:t>,</w:t>
      </w:r>
      <w:r w:rsidR="005C470E">
        <w:rPr>
          <w:rFonts w:ascii="Times New Roman" w:hAnsi="Times New Roman" w:cs="Times New Roman"/>
          <w:sz w:val="24"/>
          <w:szCs w:val="24"/>
        </w:rPr>
        <w:t xml:space="preserve"> will </w:t>
      </w:r>
      <w:r w:rsidRPr="00031B0B">
        <w:rPr>
          <w:rFonts w:ascii="Times New Roman" w:hAnsi="Times New Roman" w:cs="Times New Roman"/>
          <w:sz w:val="24"/>
          <w:szCs w:val="24"/>
        </w:rPr>
        <w:t xml:space="preserve">be the applicable standard for the purposes of the Clean Water Act in developing NPDES permit limits and requirements under 35 Ill. Adm. Code 309 for the term of the </w:t>
      </w:r>
      <w:r w:rsidR="009F2588">
        <w:rPr>
          <w:rFonts w:ascii="Times New Roman" w:hAnsi="Times New Roman"/>
          <w:sz w:val="24"/>
          <w:szCs w:val="24"/>
        </w:rPr>
        <w:t>TLWQS</w:t>
      </w:r>
      <w:r w:rsidRPr="00031B0B">
        <w:rPr>
          <w:rFonts w:ascii="Times New Roman" w:hAnsi="Times New Roman" w:cs="Times New Roman"/>
          <w:sz w:val="24"/>
          <w:szCs w:val="24"/>
        </w:rPr>
        <w:t xml:space="preserve">. Any limitations and requirements necessary to implement the </w:t>
      </w:r>
      <w:r w:rsidR="009F2588">
        <w:rPr>
          <w:rFonts w:ascii="Times New Roman" w:hAnsi="Times New Roman"/>
          <w:sz w:val="24"/>
          <w:szCs w:val="24"/>
        </w:rPr>
        <w:t>TLWQS</w:t>
      </w:r>
      <w:r w:rsidR="009F2588" w:rsidRPr="00031B0B">
        <w:rPr>
          <w:rFonts w:ascii="Times New Roman" w:hAnsi="Times New Roman" w:cs="Times New Roman"/>
          <w:sz w:val="24"/>
          <w:szCs w:val="24"/>
        </w:rPr>
        <w:t xml:space="preserve"> </w:t>
      </w:r>
      <w:r w:rsidR="005C470E">
        <w:rPr>
          <w:rFonts w:ascii="Times New Roman" w:hAnsi="Times New Roman" w:cs="Times New Roman"/>
          <w:sz w:val="24"/>
          <w:szCs w:val="24"/>
        </w:rPr>
        <w:t xml:space="preserve">will </w:t>
      </w:r>
      <w:r w:rsidRPr="00031B0B">
        <w:rPr>
          <w:rFonts w:ascii="Times New Roman" w:hAnsi="Times New Roman" w:cs="Times New Roman"/>
          <w:sz w:val="24"/>
          <w:szCs w:val="24"/>
        </w:rPr>
        <w:t xml:space="preserve">be included as enforceable conditions of the </w:t>
      </w:r>
      <w:r w:rsidR="00FE6E6F" w:rsidRPr="00031B0B">
        <w:rPr>
          <w:rFonts w:ascii="Times New Roman" w:hAnsi="Times New Roman" w:cs="Times New Roman"/>
          <w:sz w:val="24"/>
          <w:szCs w:val="24"/>
        </w:rPr>
        <w:t xml:space="preserve">NPDES </w:t>
      </w:r>
      <w:r w:rsidRPr="00031B0B">
        <w:rPr>
          <w:rFonts w:ascii="Times New Roman" w:hAnsi="Times New Roman" w:cs="Times New Roman"/>
          <w:sz w:val="24"/>
          <w:szCs w:val="24"/>
        </w:rPr>
        <w:t xml:space="preserve">permit for any permittee granted coverage under the </w:t>
      </w:r>
      <w:r w:rsidR="009F2588">
        <w:rPr>
          <w:rFonts w:ascii="Times New Roman" w:hAnsi="Times New Roman"/>
          <w:sz w:val="24"/>
          <w:szCs w:val="24"/>
        </w:rPr>
        <w:t>TLWQS</w:t>
      </w:r>
      <w:r w:rsidR="009F2588" w:rsidRPr="00031B0B">
        <w:rPr>
          <w:rFonts w:ascii="Times New Roman" w:hAnsi="Times New Roman" w:cs="Times New Roman"/>
          <w:sz w:val="24"/>
          <w:szCs w:val="24"/>
        </w:rPr>
        <w:t xml:space="preserve"> </w:t>
      </w:r>
      <w:r w:rsidRPr="00031B0B">
        <w:rPr>
          <w:rFonts w:ascii="Times New Roman" w:hAnsi="Times New Roman" w:cs="Times New Roman"/>
          <w:sz w:val="24"/>
          <w:szCs w:val="24"/>
        </w:rPr>
        <w:t xml:space="preserve">by the </w:t>
      </w:r>
      <w:r w:rsidRPr="00E007E8">
        <w:rPr>
          <w:rFonts w:ascii="Times New Roman" w:hAnsi="Times New Roman" w:cs="Times New Roman"/>
          <w:sz w:val="24"/>
          <w:szCs w:val="24"/>
        </w:rPr>
        <w:t xml:space="preserve">Board or Agency. </w:t>
      </w:r>
    </w:p>
    <w:p w:rsidR="00BE2CFA" w:rsidRPr="00E007E8" w:rsidRDefault="00BE2CFA" w:rsidP="00031B0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E2CFA" w:rsidRPr="00031B0B" w:rsidRDefault="00BE2CFA" w:rsidP="00031B0B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007E8">
        <w:rPr>
          <w:rFonts w:ascii="Times New Roman" w:hAnsi="Times New Roman" w:cs="Times New Roman"/>
          <w:sz w:val="24"/>
          <w:szCs w:val="24"/>
        </w:rPr>
        <w:t>e)</w:t>
      </w:r>
      <w:r w:rsidRPr="00E007E8">
        <w:rPr>
          <w:rFonts w:ascii="Times New Roman" w:hAnsi="Times New Roman" w:cs="Times New Roman"/>
          <w:sz w:val="24"/>
          <w:szCs w:val="24"/>
        </w:rPr>
        <w:tab/>
        <w:t xml:space="preserve">The Agency may use an approved </w:t>
      </w:r>
      <w:r w:rsidR="009F2588" w:rsidRPr="00E007E8">
        <w:rPr>
          <w:rFonts w:ascii="Times New Roman" w:hAnsi="Times New Roman"/>
          <w:sz w:val="24"/>
          <w:szCs w:val="24"/>
        </w:rPr>
        <w:t>TLWQS</w:t>
      </w:r>
      <w:r w:rsidR="009F2588" w:rsidRPr="00E007E8">
        <w:rPr>
          <w:rFonts w:ascii="Times New Roman" w:hAnsi="Times New Roman" w:cs="Times New Roman"/>
          <w:sz w:val="24"/>
          <w:szCs w:val="24"/>
        </w:rPr>
        <w:t xml:space="preserve"> </w:t>
      </w:r>
      <w:r w:rsidRPr="00E007E8">
        <w:rPr>
          <w:rFonts w:ascii="Times New Roman" w:hAnsi="Times New Roman" w:cs="Times New Roman"/>
          <w:sz w:val="24"/>
          <w:szCs w:val="24"/>
        </w:rPr>
        <w:t xml:space="preserve">when issuing certifications under </w:t>
      </w:r>
      <w:r w:rsidR="00FE6E6F" w:rsidRPr="00E007E8">
        <w:rPr>
          <w:rFonts w:ascii="Times New Roman" w:hAnsi="Times New Roman" w:cs="Times New Roman"/>
          <w:sz w:val="24"/>
          <w:szCs w:val="24"/>
        </w:rPr>
        <w:t>s</w:t>
      </w:r>
      <w:r w:rsidRPr="00E007E8">
        <w:rPr>
          <w:rFonts w:ascii="Times New Roman" w:hAnsi="Times New Roman" w:cs="Times New Roman"/>
          <w:sz w:val="24"/>
          <w:szCs w:val="24"/>
        </w:rPr>
        <w:t>ection 401 of the Clean Water Act.</w:t>
      </w:r>
    </w:p>
    <w:p w:rsidR="00BE2CFA" w:rsidRPr="00031B0B" w:rsidRDefault="00BE2CFA" w:rsidP="00031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FA" w:rsidRPr="00031B0B" w:rsidRDefault="00BE2CFA" w:rsidP="00031B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1B0B">
        <w:rPr>
          <w:rFonts w:ascii="Times New Roman" w:hAnsi="Times New Roman" w:cs="Times New Roman"/>
          <w:sz w:val="24"/>
          <w:szCs w:val="24"/>
        </w:rPr>
        <w:t xml:space="preserve">(Source:  Added at </w:t>
      </w:r>
      <w:r w:rsidR="00AC47DB">
        <w:rPr>
          <w:rFonts w:ascii="Times New Roman" w:hAnsi="Times New Roman" w:cs="Times New Roman"/>
          <w:sz w:val="24"/>
          <w:szCs w:val="24"/>
        </w:rPr>
        <w:t>42 Ill. Reg. 7922, effective April 27, 2018</w:t>
      </w:r>
      <w:r w:rsidRPr="00031B0B">
        <w:rPr>
          <w:rFonts w:ascii="Times New Roman" w:hAnsi="Times New Roman" w:cs="Times New Roman"/>
          <w:sz w:val="24"/>
          <w:szCs w:val="24"/>
        </w:rPr>
        <w:t>)</w:t>
      </w:r>
    </w:p>
    <w:sectPr w:rsidR="00BE2CFA" w:rsidRPr="00031B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70" w:rsidRDefault="00DD6F70">
      <w:r>
        <w:separator/>
      </w:r>
    </w:p>
  </w:endnote>
  <w:endnote w:type="continuationSeparator" w:id="0">
    <w:p w:rsidR="00DD6F70" w:rsidRDefault="00DD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70" w:rsidRDefault="00DD6F70">
      <w:r>
        <w:separator/>
      </w:r>
    </w:p>
  </w:footnote>
  <w:footnote w:type="continuationSeparator" w:id="0">
    <w:p w:rsidR="00DD6F70" w:rsidRDefault="00DD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B0B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ACD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A82"/>
    <w:rsid w:val="002F41A1"/>
    <w:rsid w:val="002F53C4"/>
    <w:rsid w:val="002F56C3"/>
    <w:rsid w:val="002F5988"/>
    <w:rsid w:val="002F5C58"/>
    <w:rsid w:val="00300845"/>
    <w:rsid w:val="00300AB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70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874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403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588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7DB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CF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9B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F70"/>
    <w:rsid w:val="00DE3439"/>
    <w:rsid w:val="00DE42D9"/>
    <w:rsid w:val="00DE5010"/>
    <w:rsid w:val="00DF0813"/>
    <w:rsid w:val="00DF25BD"/>
    <w:rsid w:val="00E007E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6E6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0546-1A07-4E5E-AA61-C3EFFD0F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5</cp:revision>
  <dcterms:created xsi:type="dcterms:W3CDTF">2018-04-05T13:59:00Z</dcterms:created>
  <dcterms:modified xsi:type="dcterms:W3CDTF">2018-05-16T20:11:00Z</dcterms:modified>
</cp:coreProperties>
</file>