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F4" w:rsidRDefault="007970F4" w:rsidP="007970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70F4" w:rsidRDefault="007970F4" w:rsidP="007970F4">
      <w:pPr>
        <w:widowControl w:val="0"/>
        <w:autoSpaceDE w:val="0"/>
        <w:autoSpaceDN w:val="0"/>
        <w:adjustRightInd w:val="0"/>
        <w:jc w:val="center"/>
      </w:pPr>
      <w:r>
        <w:t>SUBPART B:  COMPLAINT, REQUEST FOR INFORMAL AGENCY</w:t>
      </w:r>
    </w:p>
    <w:p w:rsidR="007970F4" w:rsidRDefault="007970F4" w:rsidP="007970F4">
      <w:pPr>
        <w:widowControl w:val="0"/>
        <w:autoSpaceDE w:val="0"/>
        <w:autoSpaceDN w:val="0"/>
        <w:adjustRightInd w:val="0"/>
        <w:jc w:val="center"/>
      </w:pPr>
      <w:r>
        <w:t>INVESTIGATION, SERVICE, AND AUTHORIZATION OF HEARING</w:t>
      </w:r>
    </w:p>
    <w:sectPr w:rsidR="007970F4" w:rsidSect="007970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0F4"/>
    <w:rsid w:val="005C3366"/>
    <w:rsid w:val="007970F4"/>
    <w:rsid w:val="00DD22C2"/>
    <w:rsid w:val="00E63904"/>
    <w:rsid w:val="00F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COMPLAINT, REQUEST FOR INFORMAL AGENCY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COMPLAINT, REQUEST FOR INFORMAL AGENCY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