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DC" w:rsidRDefault="00D702DC" w:rsidP="00D702DC">
      <w:pPr>
        <w:widowControl w:val="0"/>
        <w:autoSpaceDE w:val="0"/>
        <w:autoSpaceDN w:val="0"/>
        <w:adjustRightInd w:val="0"/>
      </w:pPr>
    </w:p>
    <w:p w:rsidR="00D702DC" w:rsidRDefault="00D702DC" w:rsidP="00D702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102.610  Adoption of Identical-in-Substance Regulation</w:t>
      </w:r>
      <w:r>
        <w:t xml:space="preserve"> </w:t>
      </w:r>
    </w:p>
    <w:p w:rsidR="00D702DC" w:rsidRDefault="00D702DC" w:rsidP="00D702DC">
      <w:pPr>
        <w:widowControl w:val="0"/>
        <w:autoSpaceDE w:val="0"/>
        <w:autoSpaceDN w:val="0"/>
        <w:adjustRightInd w:val="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adopting identical-in-substance regulations, the Board will: </w:t>
      </w:r>
    </w:p>
    <w:p w:rsidR="00467821" w:rsidRDefault="00467821" w:rsidP="00D702DC">
      <w:pPr>
        <w:widowControl w:val="0"/>
        <w:autoSpaceDE w:val="0"/>
        <w:autoSpaceDN w:val="0"/>
        <w:adjustRightInd w:val="0"/>
        <w:ind w:left="2160" w:hanging="72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Make available to the public a proposed opinion and order containing the text of the rules at the Board's Chicago Office and on the Board's Web site; </w:t>
      </w:r>
    </w:p>
    <w:p w:rsidR="00467821" w:rsidRDefault="00467821" w:rsidP="00D702DC">
      <w:pPr>
        <w:widowControl w:val="0"/>
        <w:autoSpaceDE w:val="0"/>
        <w:autoSpaceDN w:val="0"/>
        <w:adjustRightInd w:val="0"/>
        <w:ind w:left="2160" w:hanging="72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Publish the proposed regulations in the Illinois Register; </w:t>
      </w:r>
    </w:p>
    <w:p w:rsidR="00467821" w:rsidRDefault="00467821" w:rsidP="00D702DC">
      <w:pPr>
        <w:widowControl w:val="0"/>
        <w:autoSpaceDE w:val="0"/>
        <w:autoSpaceDN w:val="0"/>
        <w:adjustRightInd w:val="0"/>
        <w:ind w:left="2160" w:hanging="72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Serve a copy of the proposed opinion and order on USEPA; and </w:t>
      </w:r>
    </w:p>
    <w:p w:rsidR="00467821" w:rsidRDefault="00467821" w:rsidP="00D702DC">
      <w:pPr>
        <w:widowControl w:val="0"/>
        <w:autoSpaceDE w:val="0"/>
        <w:autoSpaceDN w:val="0"/>
        <w:adjustRightInd w:val="0"/>
        <w:ind w:left="2160" w:hanging="72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Solicit comments from USEPA, the Agency, the Attorney General and the public for at least 45 days after the date of publication in the Illinois Register. </w:t>
      </w:r>
    </w:p>
    <w:p w:rsidR="00467821" w:rsidRDefault="00467821" w:rsidP="00D702DC">
      <w:pPr>
        <w:widowControl w:val="0"/>
        <w:autoSpaceDE w:val="0"/>
        <w:autoSpaceDN w:val="0"/>
        <w:adjustRightInd w:val="0"/>
        <w:ind w:left="1440" w:hanging="72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After consideration of comments from USEPA, the Agency, the Attorney General and the public, the Board will adopt the verbatim text of </w:t>
      </w:r>
      <w:r w:rsidR="00576FAE">
        <w:rPr>
          <w:i/>
          <w:iCs/>
        </w:rPr>
        <w:t>the</w:t>
      </w:r>
      <w:bookmarkStart w:id="0" w:name="_GoBack"/>
      <w:bookmarkEnd w:id="0"/>
      <w:r>
        <w:rPr>
          <w:i/>
          <w:iCs/>
        </w:rPr>
        <w:t xml:space="preserve"> USEPA regulations as are necessary and appropriate for authorization of the program</w:t>
      </w:r>
      <w:r>
        <w:t xml:space="preserve">.  As provided in Section 7.2 of the Act, the Board may also make </w:t>
      </w:r>
      <w:r>
        <w:rPr>
          <w:i/>
          <w:iCs/>
        </w:rPr>
        <w:t>changes that are necessary for compliance with the Illinois Administrative Code, and technical changes that in no way change the scope or meaning of any portion of the regulations</w:t>
      </w:r>
      <w:r>
        <w:t xml:space="preserve">  [415 ILCS 5/7.2(a)].  Also, </w:t>
      </w:r>
      <w:r>
        <w:rPr>
          <w:i/>
          <w:iCs/>
        </w:rPr>
        <w:t>wherever appropriate, the Board regulations</w:t>
      </w:r>
      <w:r>
        <w:t xml:space="preserve"> will </w:t>
      </w:r>
      <w:r>
        <w:rPr>
          <w:i/>
          <w:iCs/>
        </w:rPr>
        <w:t>reflect any consistent, more stringent regulations adopted pursuant to the rulemaking requirements of Title VII of the Act and Section 5-35 of the Illinois Administrative Procedure Act</w:t>
      </w:r>
      <w:r>
        <w:t xml:space="preserve"> [415 ILCS 5/7.2(a)(6)]. </w:t>
      </w:r>
    </w:p>
    <w:p w:rsidR="00467821" w:rsidRDefault="00467821" w:rsidP="00D702DC">
      <w:pPr>
        <w:widowControl w:val="0"/>
        <w:autoSpaceDE w:val="0"/>
        <w:autoSpaceDN w:val="0"/>
        <w:adjustRightInd w:val="0"/>
        <w:ind w:left="1440" w:hanging="720"/>
      </w:pPr>
    </w:p>
    <w:p w:rsidR="00D702DC" w:rsidRDefault="00D702DC" w:rsidP="00D702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provided by Sections 13(c), 13.3, 17.5, 22.4(a), 22.4(d), and 22.7(d) of the Act, the provisions of Title VII of the Act and Section 5-35 of the IAPA [5 ILCS 100/5-35] will not apply to identical-in-substance rulemakings. </w:t>
      </w:r>
    </w:p>
    <w:sectPr w:rsidR="00D702DC" w:rsidSect="00D702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2DC"/>
    <w:rsid w:val="00467821"/>
    <w:rsid w:val="0051418D"/>
    <w:rsid w:val="00576FAE"/>
    <w:rsid w:val="005C3366"/>
    <w:rsid w:val="00D31C54"/>
    <w:rsid w:val="00D702DC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2D7A88-B589-4B6C-9FCE-1597F05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King, Melissa A.</cp:lastModifiedBy>
  <cp:revision>4</cp:revision>
  <dcterms:created xsi:type="dcterms:W3CDTF">2012-06-21T18:45:00Z</dcterms:created>
  <dcterms:modified xsi:type="dcterms:W3CDTF">2014-12-10T21:41:00Z</dcterms:modified>
</cp:coreProperties>
</file>