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68" w:rsidRDefault="00B05C68" w:rsidP="00B05C68">
      <w:pPr>
        <w:widowControl w:val="0"/>
        <w:autoSpaceDE w:val="0"/>
        <w:autoSpaceDN w:val="0"/>
        <w:adjustRightInd w:val="0"/>
      </w:pPr>
    </w:p>
    <w:p w:rsidR="00B05C68" w:rsidRDefault="00B05C68" w:rsidP="00B05C68">
      <w:pPr>
        <w:widowControl w:val="0"/>
        <w:autoSpaceDE w:val="0"/>
        <w:autoSpaceDN w:val="0"/>
        <w:adjustRightInd w:val="0"/>
      </w:pPr>
      <w:r>
        <w:rPr>
          <w:b/>
          <w:bCs/>
        </w:rPr>
        <w:t>Section 102.206  Notice of Site-Specific RCRA Proposals</w:t>
      </w:r>
      <w:r>
        <w:t xml:space="preserve"> </w:t>
      </w:r>
    </w:p>
    <w:p w:rsidR="00B05C68" w:rsidRDefault="00B05C68" w:rsidP="00B05C68">
      <w:pPr>
        <w:widowControl w:val="0"/>
        <w:autoSpaceDE w:val="0"/>
        <w:autoSpaceDN w:val="0"/>
        <w:adjustRightInd w:val="0"/>
      </w:pPr>
    </w:p>
    <w:p w:rsidR="00B05C68" w:rsidRDefault="00B05C68" w:rsidP="00B05C68">
      <w:pPr>
        <w:widowControl w:val="0"/>
        <w:autoSpaceDE w:val="0"/>
        <w:autoSpaceDN w:val="0"/>
        <w:adjustRightInd w:val="0"/>
        <w:ind w:left="1440" w:hanging="720"/>
      </w:pPr>
      <w:r>
        <w:t>a)</w:t>
      </w:r>
      <w:r>
        <w:tab/>
        <w:t xml:space="preserve">Public notice of hearings on site-specific RCRA proposals will be given at least 30 days before the date of the hearing. </w:t>
      </w:r>
    </w:p>
    <w:p w:rsidR="00B05C68" w:rsidRDefault="00B05C68" w:rsidP="00B05C68"/>
    <w:p w:rsidR="00B05C68" w:rsidRDefault="00B05C68" w:rsidP="00B05C68">
      <w:pPr>
        <w:widowControl w:val="0"/>
        <w:autoSpaceDE w:val="0"/>
        <w:autoSpaceDN w:val="0"/>
        <w:adjustRightInd w:val="0"/>
        <w:ind w:left="1440" w:hanging="720"/>
      </w:pPr>
      <w:r>
        <w:t>b)</w:t>
      </w:r>
      <w:r>
        <w:tab/>
        <w:t xml:space="preserve">In addition to the requirements of Section 28 of the Act, the Board, at a minimum, will give notice of hearings on a site-specific RCRA proposal to the following persons: </w:t>
      </w:r>
    </w:p>
    <w:p w:rsidR="00B05C68" w:rsidRDefault="00B05C68" w:rsidP="00B05C68"/>
    <w:p w:rsidR="00B05C68" w:rsidRDefault="00B05C68" w:rsidP="00B05C68">
      <w:pPr>
        <w:widowControl w:val="0"/>
        <w:autoSpaceDE w:val="0"/>
        <w:autoSpaceDN w:val="0"/>
        <w:adjustRightInd w:val="0"/>
        <w:ind w:left="2160" w:hanging="720"/>
      </w:pPr>
      <w:r>
        <w:t>1)</w:t>
      </w:r>
      <w:r>
        <w:tab/>
        <w:t xml:space="preserve">Federal agencies as designated by the USEPA; </w:t>
      </w:r>
    </w:p>
    <w:p w:rsidR="00B05C68" w:rsidRDefault="00B05C68" w:rsidP="00B05C68"/>
    <w:p w:rsidR="00B05C68" w:rsidRDefault="00B05C68" w:rsidP="00B05C68">
      <w:pPr>
        <w:widowControl w:val="0"/>
        <w:autoSpaceDE w:val="0"/>
        <w:autoSpaceDN w:val="0"/>
        <w:adjustRightInd w:val="0"/>
        <w:ind w:left="2160" w:hanging="720"/>
      </w:pPr>
      <w:r>
        <w:t>2)</w:t>
      </w:r>
      <w:r>
        <w:tab/>
        <w:t xml:space="preserve">Illinois Department of Transportation; </w:t>
      </w:r>
    </w:p>
    <w:p w:rsidR="00B05C68" w:rsidRDefault="00B05C68" w:rsidP="00B05C68"/>
    <w:p w:rsidR="00B05C68" w:rsidRDefault="00B05C68" w:rsidP="00B05C68">
      <w:pPr>
        <w:widowControl w:val="0"/>
        <w:autoSpaceDE w:val="0"/>
        <w:autoSpaceDN w:val="0"/>
        <w:adjustRightInd w:val="0"/>
        <w:ind w:left="2160" w:hanging="720"/>
      </w:pPr>
      <w:r>
        <w:t>3)</w:t>
      </w:r>
      <w:r>
        <w:tab/>
      </w:r>
      <w:r w:rsidR="00165E1C">
        <w:t>DNR</w:t>
      </w:r>
      <w:r>
        <w:t xml:space="preserve">; </w:t>
      </w:r>
    </w:p>
    <w:p w:rsidR="00B05C68" w:rsidRDefault="00B05C68" w:rsidP="00B05C68"/>
    <w:p w:rsidR="00B05C68" w:rsidRDefault="00B05C68" w:rsidP="00B05C68">
      <w:pPr>
        <w:widowControl w:val="0"/>
        <w:autoSpaceDE w:val="0"/>
        <w:autoSpaceDN w:val="0"/>
        <w:adjustRightInd w:val="0"/>
        <w:ind w:left="2160" w:hanging="720"/>
      </w:pPr>
      <w:r>
        <w:t>4)</w:t>
      </w:r>
      <w:r>
        <w:tab/>
        <w:t xml:space="preserve">Illinois Department of Public Health; </w:t>
      </w:r>
    </w:p>
    <w:p w:rsidR="00B05C68" w:rsidRDefault="00B05C68" w:rsidP="00B05C68"/>
    <w:p w:rsidR="00B05C68" w:rsidRDefault="00B05C68" w:rsidP="00B05C68">
      <w:pPr>
        <w:widowControl w:val="0"/>
        <w:autoSpaceDE w:val="0"/>
        <w:autoSpaceDN w:val="0"/>
        <w:adjustRightInd w:val="0"/>
        <w:ind w:left="2160" w:hanging="720"/>
      </w:pPr>
      <w:r>
        <w:t>5)</w:t>
      </w:r>
      <w:r>
        <w:tab/>
        <w:t xml:space="preserve">The Governor of any other state adjacent to the county in which the facility is located; and </w:t>
      </w:r>
    </w:p>
    <w:p w:rsidR="00B05C68" w:rsidRDefault="00B05C68" w:rsidP="00B05C68"/>
    <w:p w:rsidR="00B05C68" w:rsidRDefault="00B05C68" w:rsidP="00B05C68">
      <w:pPr>
        <w:widowControl w:val="0"/>
        <w:autoSpaceDE w:val="0"/>
        <w:autoSpaceDN w:val="0"/>
        <w:adjustRightInd w:val="0"/>
        <w:ind w:left="2160" w:hanging="720"/>
      </w:pPr>
      <w:r>
        <w:t>6)</w:t>
      </w:r>
      <w:r>
        <w:tab/>
        <w:t xml:space="preserve">Elected officials of any counties, in other states, adjacent to the county in which the facility is located, and elected officials in any municipality, in another state, if it is the closest population center to the facility. </w:t>
      </w:r>
    </w:p>
    <w:p w:rsidR="00B05C68" w:rsidRDefault="00B05C68" w:rsidP="00B05C68"/>
    <w:p w:rsidR="00B05C68" w:rsidRDefault="00B05C68" w:rsidP="00B05C68">
      <w:pPr>
        <w:widowControl w:val="0"/>
        <w:autoSpaceDE w:val="0"/>
        <w:autoSpaceDN w:val="0"/>
        <w:adjustRightInd w:val="0"/>
        <w:ind w:left="1440" w:hanging="720"/>
      </w:pPr>
      <w:r>
        <w:t>c)</w:t>
      </w:r>
      <w:r>
        <w:tab/>
        <w:t xml:space="preserve">In addition to the methods of notice by publication of Section 28 of the Act and Section 102.416, the Board will give notice by broadcast over at least one radio station in the area of the facility containing the information required by subsections (d)(2) and (d)(4) through (d)(8). </w:t>
      </w:r>
    </w:p>
    <w:p w:rsidR="00B05C68" w:rsidRDefault="00B05C68" w:rsidP="00B05C68"/>
    <w:p w:rsidR="00B05C68" w:rsidRDefault="00B05C68" w:rsidP="00B05C68">
      <w:pPr>
        <w:widowControl w:val="0"/>
        <w:autoSpaceDE w:val="0"/>
        <w:autoSpaceDN w:val="0"/>
        <w:adjustRightInd w:val="0"/>
        <w:ind w:left="1440" w:hanging="720"/>
      </w:pPr>
      <w:r>
        <w:t>d)</w:t>
      </w:r>
      <w:r>
        <w:tab/>
        <w:t xml:space="preserve">A hearing notice on a site-specific RCRA proposal will include the following information: </w:t>
      </w:r>
    </w:p>
    <w:p w:rsidR="00B05C68" w:rsidRDefault="00B05C68" w:rsidP="00B05C68"/>
    <w:p w:rsidR="00B05C68" w:rsidRDefault="00B05C68" w:rsidP="00B05C68">
      <w:pPr>
        <w:widowControl w:val="0"/>
        <w:autoSpaceDE w:val="0"/>
        <w:autoSpaceDN w:val="0"/>
        <w:adjustRightInd w:val="0"/>
        <w:ind w:left="2160" w:hanging="720"/>
      </w:pPr>
      <w:r>
        <w:t>1)</w:t>
      </w:r>
      <w:r>
        <w:tab/>
        <w:t xml:space="preserve">The address of the Board office; </w:t>
      </w:r>
    </w:p>
    <w:p w:rsidR="00B05C68" w:rsidRDefault="00B05C68" w:rsidP="00B05C68"/>
    <w:p w:rsidR="00B05C68" w:rsidRDefault="00B05C68" w:rsidP="00B05C68">
      <w:pPr>
        <w:widowControl w:val="0"/>
        <w:autoSpaceDE w:val="0"/>
        <w:autoSpaceDN w:val="0"/>
        <w:adjustRightInd w:val="0"/>
        <w:ind w:left="2160" w:hanging="720"/>
      </w:pPr>
      <w:r>
        <w:t>2)</w:t>
      </w:r>
      <w:r>
        <w:tab/>
        <w:t xml:space="preserve">Name and address of the proponent and, if different, of the facility for which the site-specific rule is sought; </w:t>
      </w:r>
    </w:p>
    <w:p w:rsidR="00B05C68" w:rsidRDefault="00B05C68" w:rsidP="00B05C68"/>
    <w:p w:rsidR="00B05C68" w:rsidRDefault="00B05C68" w:rsidP="00B05C68">
      <w:pPr>
        <w:widowControl w:val="0"/>
        <w:autoSpaceDE w:val="0"/>
        <w:autoSpaceDN w:val="0"/>
        <w:adjustRightInd w:val="0"/>
        <w:ind w:left="2160" w:hanging="720"/>
      </w:pPr>
      <w:r>
        <w:t>3)</w:t>
      </w:r>
      <w:r>
        <w:tab/>
        <w:t xml:space="preserve">A brief description of the business conducted at the facility and the activity described in the proposal; </w:t>
      </w:r>
    </w:p>
    <w:p w:rsidR="00B05C68" w:rsidRDefault="00B05C68" w:rsidP="00B05C68"/>
    <w:p w:rsidR="00B05C68" w:rsidRDefault="00B05C68" w:rsidP="00B05C68">
      <w:pPr>
        <w:widowControl w:val="0"/>
        <w:autoSpaceDE w:val="0"/>
        <w:autoSpaceDN w:val="0"/>
        <w:adjustRightInd w:val="0"/>
        <w:ind w:left="2160" w:hanging="720"/>
      </w:pPr>
      <w:r>
        <w:t>4)</w:t>
      </w:r>
      <w:r>
        <w:tab/>
        <w:t xml:space="preserve">A description of the relief requested in the proposal; </w:t>
      </w:r>
    </w:p>
    <w:p w:rsidR="00B05C68" w:rsidRDefault="00B05C68" w:rsidP="00B05C68"/>
    <w:p w:rsidR="00B05C68" w:rsidRDefault="00B05C68" w:rsidP="00B05C68">
      <w:pPr>
        <w:widowControl w:val="0"/>
        <w:autoSpaceDE w:val="0"/>
        <w:autoSpaceDN w:val="0"/>
        <w:adjustRightInd w:val="0"/>
        <w:ind w:left="2160" w:hanging="720"/>
      </w:pPr>
      <w:r>
        <w:t>5)</w:t>
      </w:r>
      <w:r>
        <w:tab/>
        <w:t xml:space="preserve">Name, address, e-mail address, and telephone number of the Clerk, from whom interested persons may obtain further information, including copies of the proposal; </w:t>
      </w:r>
    </w:p>
    <w:p w:rsidR="00B05C68" w:rsidRDefault="00B05C68" w:rsidP="00B05C68"/>
    <w:p w:rsidR="00B05C68" w:rsidRDefault="00B05C68" w:rsidP="00B05C68">
      <w:pPr>
        <w:widowControl w:val="0"/>
        <w:autoSpaceDE w:val="0"/>
        <w:autoSpaceDN w:val="0"/>
        <w:adjustRightInd w:val="0"/>
        <w:ind w:left="2160" w:hanging="720"/>
      </w:pPr>
      <w:r>
        <w:t>6)</w:t>
      </w:r>
      <w:r>
        <w:tab/>
        <w:t xml:space="preserve">The name, address, e-mail address, and telephone number of the Agency's representative in the rulemaking; </w:t>
      </w:r>
    </w:p>
    <w:p w:rsidR="00B05C68" w:rsidRDefault="00B05C68" w:rsidP="00B05C68"/>
    <w:p w:rsidR="00B05C68" w:rsidRDefault="00B05C68" w:rsidP="00B05C68">
      <w:pPr>
        <w:widowControl w:val="0"/>
        <w:autoSpaceDE w:val="0"/>
        <w:autoSpaceDN w:val="0"/>
        <w:adjustRightInd w:val="0"/>
        <w:ind w:left="2160" w:hanging="720"/>
      </w:pPr>
      <w:r>
        <w:t>7)</w:t>
      </w:r>
      <w:r>
        <w:tab/>
        <w:t xml:space="preserve">A description of any written comment period or a statement that a comment period will be established in the future; </w:t>
      </w:r>
    </w:p>
    <w:p w:rsidR="00B05C68" w:rsidRDefault="00B05C68" w:rsidP="00B05C68"/>
    <w:p w:rsidR="00B05C68" w:rsidRDefault="00B05C68" w:rsidP="00B05C68">
      <w:pPr>
        <w:widowControl w:val="0"/>
        <w:autoSpaceDE w:val="0"/>
        <w:autoSpaceDN w:val="0"/>
        <w:adjustRightInd w:val="0"/>
        <w:ind w:left="2160" w:hanging="720"/>
      </w:pPr>
      <w:r>
        <w:t>8)</w:t>
      </w:r>
      <w:r>
        <w:tab/>
        <w:t xml:space="preserve">A statement that the record in the rulemaking is available at the Board office for inspection, except those portions that are claimed or determined to be trade secrets, and that procedures are available whereby disclosure may be sought by the public.  Any such claim must be made in accordance with 35 Ill. Adm. Code 130; </w:t>
      </w:r>
    </w:p>
    <w:p w:rsidR="00B05C68" w:rsidRDefault="00B05C68" w:rsidP="00B05C68"/>
    <w:p w:rsidR="00B05C68" w:rsidRDefault="00B05C68" w:rsidP="00B05C68">
      <w:pPr>
        <w:widowControl w:val="0"/>
        <w:autoSpaceDE w:val="0"/>
        <w:autoSpaceDN w:val="0"/>
        <w:adjustRightInd w:val="0"/>
        <w:ind w:left="2160" w:hanging="720"/>
      </w:pPr>
      <w:r>
        <w:t>9)</w:t>
      </w:r>
      <w:r>
        <w:tab/>
        <w:t xml:space="preserve">A statement that site-specific rules may be adopted </w:t>
      </w:r>
      <w:r w:rsidR="00165E1C" w:rsidRPr="00165E1C">
        <w:t xml:space="preserve">under </w:t>
      </w:r>
      <w:r>
        <w:t xml:space="preserve">415 ILCS 5/27 and Section 102.202, and a citation to the Board regulations sought to be modified; and </w:t>
      </w:r>
    </w:p>
    <w:p w:rsidR="00B05C68" w:rsidRDefault="00B05C68" w:rsidP="00B05C68"/>
    <w:p w:rsidR="00B05C68" w:rsidRDefault="00B05C68" w:rsidP="00B05C68">
      <w:pPr>
        <w:widowControl w:val="0"/>
        <w:autoSpaceDE w:val="0"/>
        <w:autoSpaceDN w:val="0"/>
        <w:adjustRightInd w:val="0"/>
        <w:ind w:left="2160" w:hanging="828"/>
      </w:pPr>
      <w:r>
        <w:t>10)</w:t>
      </w:r>
      <w:r>
        <w:tab/>
        <w:t xml:space="preserve">Any additional information considered necessary or proper. </w:t>
      </w:r>
    </w:p>
    <w:p w:rsidR="00B05C68" w:rsidRDefault="00B05C68" w:rsidP="00B05C68"/>
    <w:p w:rsidR="00B05C68" w:rsidRDefault="00165E1C" w:rsidP="00B05C68">
      <w:pPr>
        <w:widowControl w:val="0"/>
        <w:autoSpaceDE w:val="0"/>
        <w:autoSpaceDN w:val="0"/>
        <w:adjustRightInd w:val="0"/>
        <w:ind w:left="720"/>
      </w:pPr>
      <w:r>
        <w:t xml:space="preserve">(Source:  Amended at 41 Ill. Reg. </w:t>
      </w:r>
      <w:r w:rsidR="0066215D">
        <w:t>10002</w:t>
      </w:r>
      <w:r>
        <w:t xml:space="preserve">, effective </w:t>
      </w:r>
      <w:bookmarkStart w:id="0" w:name="_GoBack"/>
      <w:r w:rsidR="0066215D">
        <w:t>July 5, 2017</w:t>
      </w:r>
      <w:bookmarkEnd w:id="0"/>
      <w:r>
        <w:t>)</w:t>
      </w:r>
    </w:p>
    <w:sectPr w:rsidR="00B05C68" w:rsidSect="004224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4D6"/>
    <w:rsid w:val="00133350"/>
    <w:rsid w:val="00165E1C"/>
    <w:rsid w:val="00200253"/>
    <w:rsid w:val="003C3A95"/>
    <w:rsid w:val="004224D6"/>
    <w:rsid w:val="0052627C"/>
    <w:rsid w:val="005C3366"/>
    <w:rsid w:val="0066215D"/>
    <w:rsid w:val="008232DC"/>
    <w:rsid w:val="00825B74"/>
    <w:rsid w:val="00AD5559"/>
    <w:rsid w:val="00B05C68"/>
    <w:rsid w:val="00B42C28"/>
    <w:rsid w:val="00BC4E43"/>
    <w:rsid w:val="00C3751D"/>
    <w:rsid w:val="00F9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8937C0-B5C5-4B36-8D43-6ECE2A1B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