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6A" w:rsidRDefault="00651F6A" w:rsidP="00651F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651F6A" w:rsidRDefault="00651F6A" w:rsidP="00651F6A">
      <w:pPr>
        <w:widowControl w:val="0"/>
        <w:autoSpaceDE w:val="0"/>
        <w:autoSpaceDN w:val="0"/>
        <w:adjustRightInd w:val="0"/>
        <w:jc w:val="center"/>
      </w:pPr>
    </w:p>
    <w:p w:rsidR="00651F6A" w:rsidRDefault="00651F6A" w:rsidP="00651F6A">
      <w:pPr>
        <w:widowControl w:val="0"/>
        <w:autoSpaceDE w:val="0"/>
        <w:autoSpaceDN w:val="0"/>
        <w:adjustRightInd w:val="0"/>
      </w:pPr>
      <w:r>
        <w:t>Section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102.100</w:t>
      </w:r>
      <w:r>
        <w:tab/>
        <w:t xml:space="preserve">Applicability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102.102</w:t>
      </w:r>
      <w:r>
        <w:tab/>
        <w:t xml:space="preserve">Severability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102.104</w:t>
      </w:r>
      <w:r>
        <w:tab/>
        <w:t xml:space="preserve">Definitions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102.106</w:t>
      </w:r>
      <w:r>
        <w:tab/>
        <w:t xml:space="preserve">Types of Regulatory Proposals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102.108</w:t>
      </w:r>
      <w:r>
        <w:tab/>
        <w:t xml:space="preserve">Public Comments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102.110</w:t>
      </w:r>
      <w:r>
        <w:tab/>
        <w:t xml:space="preserve">Waiver of Requirements </w:t>
      </w:r>
      <w:r w:rsidR="008B27C4">
        <w:t>(Repealed)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102.112</w:t>
      </w:r>
      <w:r>
        <w:tab/>
        <w:t xml:space="preserve">Other Proceedings </w:t>
      </w:r>
    </w:p>
    <w:p w:rsidR="0010358E" w:rsidRDefault="0010358E" w:rsidP="00651F6A">
      <w:pPr>
        <w:widowControl w:val="0"/>
        <w:autoSpaceDE w:val="0"/>
        <w:autoSpaceDN w:val="0"/>
        <w:adjustRightInd w:val="0"/>
        <w:ind w:left="1440" w:hanging="1440"/>
      </w:pPr>
      <w:r>
        <w:t>102.114</w:t>
      </w:r>
      <w:r>
        <w:tab/>
        <w:t>Hearings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REGULATIONS OF GENERAL APPLICABILITY,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RESOURCE CONSERVATION AND RECOVERY ACT (RCRA)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AMENDMENTS, AND SITE-SPECIFIC REGULATIONS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102.200</w:t>
      </w:r>
      <w:r>
        <w:tab/>
        <w:t xml:space="preserve">Proposal for Regulations of General Applicability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102.202</w:t>
      </w:r>
      <w:r>
        <w:tab/>
        <w:t xml:space="preserve">Proposal Contents for Regulations of General Applicability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102.204</w:t>
      </w:r>
      <w:r>
        <w:tab/>
        <w:t xml:space="preserve">Proposal of RCRA Amendments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102.206</w:t>
      </w:r>
      <w:r>
        <w:tab/>
        <w:t xml:space="preserve">Notice of Site-Specific RCRA Proposals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102.208</w:t>
      </w:r>
      <w:r>
        <w:tab/>
        <w:t xml:space="preserve">Proposal for Site-Specific Regulations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102.210</w:t>
      </w:r>
      <w:r>
        <w:tab/>
        <w:t xml:space="preserve">Proposal Contents for Site-Specific Regulations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102.211</w:t>
      </w:r>
      <w:r>
        <w:tab/>
        <w:t>Proposal to Update Incorporations by Reference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102.212</w:t>
      </w:r>
      <w:r>
        <w:tab/>
        <w:t xml:space="preserve">Dismissal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CLEAN AIR ACT AMENDMENTS (CAAA)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FAST TRACK RULEMAKING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102.300</w:t>
      </w:r>
      <w:r>
        <w:tab/>
        <w:t xml:space="preserve">Applicability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102.302</w:t>
      </w:r>
      <w:r>
        <w:tab/>
        <w:t xml:space="preserve">Agency Proposal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102.304</w:t>
      </w:r>
      <w:r>
        <w:tab/>
        <w:t xml:space="preserve">Hearings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102.306</w:t>
      </w:r>
      <w:r>
        <w:tab/>
        <w:t xml:space="preserve">Prefiled Testimony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SERVICE AND FILING OF DOCUMENTS, MOTIONS,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PRODUCTION OF INFORMATION, SUBPOENAS, PREHEARING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CONFERENCES, AND HEARINGS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102.400</w:t>
      </w:r>
      <w:r>
        <w:tab/>
        <w:t xml:space="preserve">Service and Filing of Documents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102.402</w:t>
      </w:r>
      <w:r>
        <w:tab/>
        <w:t xml:space="preserve">Motions, Production of Information, and Subpoenas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102.404</w:t>
      </w:r>
      <w:r>
        <w:tab/>
        <w:t xml:space="preserve">Initiation and Scheduling of Prehearing Conferences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102.406</w:t>
      </w:r>
      <w:r>
        <w:tab/>
        <w:t xml:space="preserve">Purpose of Prehearing Conference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102.408</w:t>
      </w:r>
      <w:r>
        <w:tab/>
        <w:t xml:space="preserve">Prehearing Order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102.410</w:t>
      </w:r>
      <w:r>
        <w:tab/>
        <w:t xml:space="preserve">Authorization of Hearing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102.412</w:t>
      </w:r>
      <w:r>
        <w:tab/>
        <w:t xml:space="preserve">Scheduling of Hearings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102.414</w:t>
      </w:r>
      <w:r>
        <w:tab/>
        <w:t xml:space="preserve">Hearings on the Economic Impact of New Proposals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102.416</w:t>
      </w:r>
      <w:r>
        <w:tab/>
        <w:t xml:space="preserve">Notice of Hearing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102.418</w:t>
      </w:r>
      <w:r>
        <w:tab/>
        <w:t xml:space="preserve">Record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102.420</w:t>
      </w:r>
      <w:r>
        <w:tab/>
        <w:t xml:space="preserve">Authority of the Hearing Officer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102.422</w:t>
      </w:r>
      <w:r>
        <w:tab/>
        <w:t xml:space="preserve">Notice and Service Lists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102.424</w:t>
      </w:r>
      <w:r>
        <w:tab/>
        <w:t xml:space="preserve">Prehearing </w:t>
      </w:r>
      <w:r w:rsidR="0010358E">
        <w:t>Filings</w:t>
      </w:r>
      <w:r>
        <w:t xml:space="preserve"> of Testimony</w:t>
      </w:r>
      <w:r w:rsidR="0010358E">
        <w:t>, Questions, Responses,</w:t>
      </w:r>
      <w:r>
        <w:t xml:space="preserve"> and Exhibits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102.426</w:t>
      </w:r>
      <w:r>
        <w:tab/>
        <w:t xml:space="preserve">Admissible Information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102.428</w:t>
      </w:r>
      <w:r>
        <w:tab/>
        <w:t xml:space="preserve">Presentation of Testimony and Order of Hearing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102.430</w:t>
      </w:r>
      <w:r>
        <w:tab/>
        <w:t xml:space="preserve">Questioning of Witnesses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CERTIFICATION OF REQUIRED RULES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102.500</w:t>
      </w:r>
      <w:r>
        <w:tab/>
        <w:t xml:space="preserve">Agency Certification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102.502</w:t>
      </w:r>
      <w:r>
        <w:tab/>
        <w:t xml:space="preserve">Challenge to Agency Certification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102.504</w:t>
      </w:r>
      <w:r>
        <w:tab/>
        <w:t xml:space="preserve">Board Determination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BOARD ACTION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102.600</w:t>
      </w:r>
      <w:r>
        <w:tab/>
        <w:t xml:space="preserve">Revision of Proposed Regulations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102.602</w:t>
      </w:r>
      <w:r>
        <w:tab/>
        <w:t xml:space="preserve">Adoption of Regulations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102.604</w:t>
      </w:r>
      <w:r>
        <w:tab/>
        <w:t xml:space="preserve">First Notice of Proposed Regulations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102.606</w:t>
      </w:r>
      <w:r>
        <w:tab/>
        <w:t xml:space="preserve">Second Notice of Proposed Regulations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102.608</w:t>
      </w:r>
      <w:r>
        <w:tab/>
        <w:t xml:space="preserve">Notice of Board Final Action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102.610</w:t>
      </w:r>
      <w:r>
        <w:tab/>
        <w:t xml:space="preserve">Adoption of Identical-in-Substance Regulation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102.612</w:t>
      </w:r>
      <w:r>
        <w:tab/>
        <w:t xml:space="preserve">Adoption of Emergency Regulations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102.614</w:t>
      </w:r>
      <w:r>
        <w:tab/>
        <w:t xml:space="preserve">Adoption of Peremptory Regulations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MOTIONS FOR RECONSIDERATION AND APPEAL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102.700</w:t>
      </w:r>
      <w:r>
        <w:tab/>
        <w:t xml:space="preserve">Filing of Motions for Reconsideration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102.702</w:t>
      </w:r>
      <w:r>
        <w:tab/>
        <w:t xml:space="preserve">Disposition of Motions for Reconsideration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102.704</w:t>
      </w:r>
      <w:r>
        <w:tab/>
        <w:t xml:space="preserve">Correction of Publication Errors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102.706</w:t>
      </w:r>
      <w:r>
        <w:tab/>
        <w:t xml:space="preserve">Appeal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OUTSTANDING RESOURCE WATER DESIGNATION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102.800</w:t>
      </w:r>
      <w:r>
        <w:tab/>
        <w:t xml:space="preserve">Applicability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102.810</w:t>
      </w:r>
      <w:r>
        <w:tab/>
        <w:t xml:space="preserve">Petition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102.820</w:t>
      </w:r>
      <w:r>
        <w:tab/>
        <w:t xml:space="preserve">Petition Contents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  <w:r>
        <w:t>102.830</w:t>
      </w:r>
      <w:r>
        <w:tab/>
        <w:t xml:space="preserve">Board Action </w:t>
      </w:r>
    </w:p>
    <w:p w:rsidR="00651F6A" w:rsidRDefault="00651F6A" w:rsidP="00651F6A">
      <w:pPr>
        <w:widowControl w:val="0"/>
        <w:autoSpaceDE w:val="0"/>
        <w:autoSpaceDN w:val="0"/>
        <w:adjustRightInd w:val="0"/>
        <w:ind w:left="1440" w:hanging="1440"/>
      </w:pPr>
    </w:p>
    <w:p w:rsidR="000B052B" w:rsidRDefault="00651F6A" w:rsidP="00651F6A">
      <w:pPr>
        <w:widowControl w:val="0"/>
        <w:autoSpaceDE w:val="0"/>
        <w:autoSpaceDN w:val="0"/>
        <w:adjustRightInd w:val="0"/>
        <w:ind w:left="2160" w:hanging="2160"/>
      </w:pPr>
      <w:r>
        <w:lastRenderedPageBreak/>
        <w:t>102.APPENDIX A</w:t>
      </w:r>
      <w:r>
        <w:tab/>
        <w:t>Comparison of Former and Current Rules (Repealed)</w:t>
      </w:r>
    </w:p>
    <w:sectPr w:rsidR="000B052B" w:rsidSect="000B05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052B"/>
    <w:rsid w:val="000B052B"/>
    <w:rsid w:val="0010358E"/>
    <w:rsid w:val="0021311A"/>
    <w:rsid w:val="0028675B"/>
    <w:rsid w:val="003A775B"/>
    <w:rsid w:val="00451A43"/>
    <w:rsid w:val="004A17A3"/>
    <w:rsid w:val="00651F6A"/>
    <w:rsid w:val="008B27C4"/>
    <w:rsid w:val="00A10095"/>
    <w:rsid w:val="00AB0B1E"/>
    <w:rsid w:val="00B3693F"/>
    <w:rsid w:val="00BE5E8B"/>
    <w:rsid w:val="00C4518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B965044-3D36-40B8-8EC2-D1B01927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F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Lane, Arlene L.</cp:lastModifiedBy>
  <cp:revision>2</cp:revision>
  <dcterms:created xsi:type="dcterms:W3CDTF">2017-07-11T16:00:00Z</dcterms:created>
  <dcterms:modified xsi:type="dcterms:W3CDTF">2017-07-11T16:00:00Z</dcterms:modified>
</cp:coreProperties>
</file>