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C8" w:rsidRDefault="00187FE7" w:rsidP="000D2D8C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</w:p>
    <w:p w:rsidR="000D2D8C" w:rsidRDefault="000D2D8C" w:rsidP="000D2D8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422.APPENDIX C  </w:t>
      </w:r>
      <w:r w:rsidR="00B635AC">
        <w:rPr>
          <w:b/>
          <w:bCs/>
        </w:rPr>
        <w:t xml:space="preserve"> </w:t>
      </w:r>
      <w:r>
        <w:rPr>
          <w:b/>
          <w:bCs/>
        </w:rPr>
        <w:t>Radon and Radon Decay Product Measurement Method Categories</w:t>
      </w:r>
      <w:r>
        <w:t xml:space="preserve"> </w:t>
      </w:r>
    </w:p>
    <w:p w:rsidR="000D2D8C" w:rsidRDefault="000D2D8C" w:rsidP="000D2D8C">
      <w:pPr>
        <w:widowControl w:val="0"/>
        <w:autoSpaceDE w:val="0"/>
        <w:autoSpaceDN w:val="0"/>
        <w:adjustRightInd w:val="0"/>
      </w:pPr>
    </w:p>
    <w:tbl>
      <w:tblPr>
        <w:tblW w:w="9348" w:type="dxa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4698"/>
        <w:gridCol w:w="570"/>
        <w:gridCol w:w="3477"/>
      </w:tblGrid>
      <w:tr w:rsidR="00B635AC" w:rsidTr="00286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5AC" w:rsidRDefault="0028613C" w:rsidP="000D2D8C">
            <w:pPr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5AC" w:rsidRPr="0028613C" w:rsidRDefault="0028613C" w:rsidP="000D2D8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(</w:t>
            </w:r>
            <w:proofErr w:type="spellStart"/>
            <w:r>
              <w:t>pCi</w:t>
            </w:r>
            <w:proofErr w:type="spellEnd"/>
            <w:r>
              <w:t>/L)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5AC" w:rsidRDefault="0028613C" w:rsidP="000D2D8C">
            <w:pPr>
              <w:widowControl w:val="0"/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5AC" w:rsidRDefault="0028613C" w:rsidP="000D2D8C">
            <w:pPr>
              <w:widowControl w:val="0"/>
              <w:autoSpaceDE w:val="0"/>
              <w:autoSpaceDN w:val="0"/>
              <w:adjustRightInd w:val="0"/>
            </w:pPr>
            <w:r>
              <w:t>(WL)</w:t>
            </w:r>
          </w:p>
        </w:tc>
      </w:tr>
      <w:tr w:rsidR="0028613C" w:rsidTr="00286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3C" w:rsidRDefault="0028613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3C" w:rsidRDefault="0028613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3C" w:rsidRDefault="0028613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13C" w:rsidRDefault="0028613C" w:rsidP="000D2D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AC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Activated charcoal adsorption integrating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AT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Alpha track detection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CW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 xml:space="preserve">Continuous </w:t>
            </w:r>
            <w:r w:rsidR="002D0FB9">
              <w:t xml:space="preserve">working level </w:t>
            </w:r>
            <w:r>
              <w:t>monitor</w:t>
            </w:r>
          </w:p>
        </w:tc>
      </w:tr>
      <w:tr w:rsidR="00B6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LS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Charcoal liquid scintillation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CR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Continuous radon monitor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EL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Electret ion chamber; long-term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ES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  <w:r>
              <w:t>Electret ion chamber; short-term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635AC" w:rsidRDefault="00B635AC" w:rsidP="000D2D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2D8C" w:rsidRDefault="000D2D8C" w:rsidP="000D2D8C">
      <w:pPr>
        <w:widowControl w:val="0"/>
        <w:autoSpaceDE w:val="0"/>
        <w:autoSpaceDN w:val="0"/>
        <w:adjustRightInd w:val="0"/>
      </w:pPr>
    </w:p>
    <w:p w:rsidR="00800BD1" w:rsidRPr="00D55B37" w:rsidRDefault="00800BD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05005D">
        <w:t>14479</w:t>
      </w:r>
      <w:r w:rsidRPr="00D55B37">
        <w:t xml:space="preserve">, effective </w:t>
      </w:r>
      <w:r w:rsidR="0005005D">
        <w:t>October 9, 2009</w:t>
      </w:r>
      <w:r w:rsidRPr="00D55B37">
        <w:t>)</w:t>
      </w:r>
    </w:p>
    <w:sectPr w:rsidR="00800BD1" w:rsidRPr="00D55B37" w:rsidSect="000D2D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D8C"/>
    <w:rsid w:val="0005005D"/>
    <w:rsid w:val="000D2D8C"/>
    <w:rsid w:val="00187FE7"/>
    <w:rsid w:val="0028613C"/>
    <w:rsid w:val="002D0FB9"/>
    <w:rsid w:val="0056251C"/>
    <w:rsid w:val="005C3366"/>
    <w:rsid w:val="006425DB"/>
    <w:rsid w:val="007C04C8"/>
    <w:rsid w:val="007E6884"/>
    <w:rsid w:val="00800BD1"/>
    <w:rsid w:val="008644C5"/>
    <w:rsid w:val="00A72EFA"/>
    <w:rsid w:val="00AF1A55"/>
    <w:rsid w:val="00B0084F"/>
    <w:rsid w:val="00B36F5B"/>
    <w:rsid w:val="00B635AC"/>
    <w:rsid w:val="00DD0749"/>
    <w:rsid w:val="00E65DFE"/>
    <w:rsid w:val="00FD158F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4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