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B" w:rsidRDefault="007C2E94" w:rsidP="008B4A8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B4A8B">
        <w:rPr>
          <w:b/>
          <w:bCs/>
        </w:rPr>
        <w:t xml:space="preserve">Section 360.APPENDIX B  </w:t>
      </w:r>
      <w:r>
        <w:rPr>
          <w:b/>
          <w:bCs/>
        </w:rPr>
        <w:t xml:space="preserve"> </w:t>
      </w:r>
      <w:r w:rsidR="008B4A8B">
        <w:rPr>
          <w:b/>
          <w:bCs/>
        </w:rPr>
        <w:t>Mammography Dose Measurement Protocol (Repealed)</w:t>
      </w:r>
      <w:r w:rsidR="008B4A8B">
        <w:t xml:space="preserve"> </w:t>
      </w:r>
    </w:p>
    <w:p w:rsidR="008B4A8B" w:rsidRDefault="008B4A8B" w:rsidP="008B4A8B">
      <w:pPr>
        <w:widowControl w:val="0"/>
        <w:autoSpaceDE w:val="0"/>
        <w:autoSpaceDN w:val="0"/>
        <w:adjustRightInd w:val="0"/>
      </w:pPr>
    </w:p>
    <w:p w:rsidR="008B4A8B" w:rsidRDefault="008B4A8B" w:rsidP="008B4A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14516, effective January 1, 2000) </w:t>
      </w:r>
    </w:p>
    <w:sectPr w:rsidR="008B4A8B" w:rsidSect="008B4A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4A8B"/>
    <w:rsid w:val="00011BFB"/>
    <w:rsid w:val="004F00B9"/>
    <w:rsid w:val="005C3366"/>
    <w:rsid w:val="00680A20"/>
    <w:rsid w:val="007C2E94"/>
    <w:rsid w:val="008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