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B7" w:rsidRDefault="00F550B7" w:rsidP="00F550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c:  ADMINISTRATION AND ORGANIZATION OF </w:t>
      </w:r>
    </w:p>
    <w:p w:rsidR="00F550B7" w:rsidRDefault="00C345E2" w:rsidP="00F550B7">
      <w:pPr>
        <w:widowControl w:val="0"/>
        <w:autoSpaceDE w:val="0"/>
        <w:autoSpaceDN w:val="0"/>
        <w:adjustRightInd w:val="0"/>
        <w:jc w:val="center"/>
      </w:pPr>
      <w:r>
        <w:t>POLITICAL SUBDIVISION EMERGENCY SERVICES AND DISASTER AGENCIES</w:t>
      </w:r>
    </w:p>
    <w:sectPr w:rsidR="00F550B7" w:rsidSect="00F550B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0B7"/>
    <w:rsid w:val="001268C1"/>
    <w:rsid w:val="00A2161F"/>
    <w:rsid w:val="00B31A51"/>
    <w:rsid w:val="00C345E2"/>
    <w:rsid w:val="00EF460D"/>
    <w:rsid w:val="00F5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ADMINISTRATION AND ORGANIZATION OF 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ADMINISTRATION AND ORGANIZATION OF </dc:title>
  <dc:subject/>
  <dc:creator>MessingerRR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