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E293" w14:textId="77777777" w:rsidR="0037524B" w:rsidRPr="00732065" w:rsidRDefault="0037524B" w:rsidP="0037524B">
      <w:pPr>
        <w:widowControl w:val="0"/>
        <w:autoSpaceDE w:val="0"/>
        <w:autoSpaceDN w:val="0"/>
        <w:adjustRightInd w:val="0"/>
        <w:rPr>
          <w:rFonts w:eastAsia="Aptos"/>
        </w:rPr>
      </w:pPr>
    </w:p>
    <w:p w14:paraId="605F4463" w14:textId="7748889D" w:rsidR="0037524B" w:rsidRPr="0037524B" w:rsidRDefault="0037524B" w:rsidP="0037524B">
      <w:pPr>
        <w:widowControl w:val="0"/>
        <w:autoSpaceDE w:val="0"/>
        <w:autoSpaceDN w:val="0"/>
        <w:adjustRightInd w:val="0"/>
        <w:rPr>
          <w:rFonts w:eastAsia="Aptos"/>
          <w:b/>
          <w:bCs/>
        </w:rPr>
      </w:pPr>
      <w:r w:rsidRPr="0037524B">
        <w:rPr>
          <w:rFonts w:eastAsia="Aptos"/>
          <w:b/>
          <w:bCs/>
        </w:rPr>
        <w:t xml:space="preserve">Section </w:t>
      </w:r>
      <w:proofErr w:type="gramStart"/>
      <w:r w:rsidRPr="0037524B">
        <w:rPr>
          <w:rFonts w:eastAsia="Aptos"/>
          <w:b/>
          <w:bCs/>
        </w:rPr>
        <w:t>410.50  Security</w:t>
      </w:r>
      <w:proofErr w:type="gramEnd"/>
      <w:r w:rsidRPr="0037524B">
        <w:rPr>
          <w:rFonts w:eastAsia="Aptos"/>
          <w:b/>
          <w:bCs/>
        </w:rPr>
        <w:t xml:space="preserve"> of Data in Transit</w:t>
      </w:r>
    </w:p>
    <w:p w14:paraId="41CF617B" w14:textId="77777777" w:rsidR="0037524B" w:rsidRPr="0037524B" w:rsidRDefault="0037524B" w:rsidP="0037524B">
      <w:pPr>
        <w:widowControl w:val="0"/>
        <w:autoSpaceDE w:val="0"/>
        <w:autoSpaceDN w:val="0"/>
        <w:adjustRightInd w:val="0"/>
      </w:pPr>
    </w:p>
    <w:p w14:paraId="277EF14F" w14:textId="7E14287D" w:rsidR="000174EB" w:rsidRPr="0037524B" w:rsidRDefault="0037524B" w:rsidP="002C4AF9">
      <w:pPr>
        <w:widowControl w:val="0"/>
        <w:autoSpaceDE w:val="0"/>
        <w:autoSpaceDN w:val="0"/>
        <w:adjustRightInd w:val="0"/>
      </w:pPr>
      <w:r w:rsidRPr="0037524B">
        <w:rPr>
          <w:rFonts w:eastAsia="Aptos"/>
        </w:rPr>
        <w:t>The Board will ensure that data is protected in transit between the computer-based voter registration system and the statewide database. Election authorities are responsible for securing data while it is within their local systems and while it is in transit to and from and otherwise held by entities other than the Board.</w:t>
      </w:r>
      <w:r w:rsidRPr="0037524B">
        <w:t xml:space="preserve"> </w:t>
      </w:r>
    </w:p>
    <w:sectPr w:rsidR="000174EB" w:rsidRPr="003752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CBFB" w14:textId="77777777" w:rsidR="0037524B" w:rsidRDefault="0037524B">
      <w:r>
        <w:separator/>
      </w:r>
    </w:p>
  </w:endnote>
  <w:endnote w:type="continuationSeparator" w:id="0">
    <w:p w14:paraId="72B64580" w14:textId="77777777" w:rsidR="0037524B" w:rsidRDefault="0037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21D0" w14:textId="77777777" w:rsidR="0037524B" w:rsidRDefault="0037524B">
      <w:r>
        <w:separator/>
      </w:r>
    </w:p>
  </w:footnote>
  <w:footnote w:type="continuationSeparator" w:id="0">
    <w:p w14:paraId="7280B4AD" w14:textId="77777777" w:rsidR="0037524B" w:rsidRDefault="00375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AF9"/>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24B"/>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06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3E4FE"/>
  <w15:chartTrackingRefBased/>
  <w15:docId w15:val="{C473AC87-BF40-4989-A19E-7C87E61E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46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311</Characters>
  <Application>Microsoft Office Word</Application>
  <DocSecurity>0</DocSecurity>
  <Lines>2</Lines>
  <Paragraphs>1</Paragraphs>
  <ScaleCrop>false</ScaleCrop>
  <Company>Illinois General Assembly</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3</cp:revision>
  <dcterms:created xsi:type="dcterms:W3CDTF">2025-08-05T14:06:00Z</dcterms:created>
  <dcterms:modified xsi:type="dcterms:W3CDTF">2025-08-05T15:04:00Z</dcterms:modified>
</cp:coreProperties>
</file>