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84" w:rsidRDefault="00BA7884" w:rsidP="00BA7884">
      <w:pPr>
        <w:widowControl w:val="0"/>
        <w:autoSpaceDE w:val="0"/>
        <w:autoSpaceDN w:val="0"/>
        <w:adjustRightInd w:val="0"/>
      </w:pPr>
      <w:bookmarkStart w:id="0" w:name="_GoBack"/>
      <w:bookmarkEnd w:id="0"/>
    </w:p>
    <w:p w:rsidR="00BA7884" w:rsidRDefault="00BA7884" w:rsidP="00BA7884">
      <w:pPr>
        <w:widowControl w:val="0"/>
        <w:autoSpaceDE w:val="0"/>
        <w:autoSpaceDN w:val="0"/>
        <w:adjustRightInd w:val="0"/>
      </w:pPr>
      <w:r>
        <w:rPr>
          <w:b/>
          <w:bCs/>
        </w:rPr>
        <w:t>Section 207.70  Post Tabulation Testing</w:t>
      </w:r>
      <w:r>
        <w:t xml:space="preserve"> </w:t>
      </w:r>
    </w:p>
    <w:p w:rsidR="00BA7884" w:rsidRDefault="00BA7884" w:rsidP="00BA7884">
      <w:pPr>
        <w:widowControl w:val="0"/>
        <w:autoSpaceDE w:val="0"/>
        <w:autoSpaceDN w:val="0"/>
        <w:adjustRightInd w:val="0"/>
      </w:pPr>
    </w:p>
    <w:p w:rsidR="00BA7884" w:rsidRDefault="00BA7884" w:rsidP="00BA7884">
      <w:pPr>
        <w:widowControl w:val="0"/>
        <w:autoSpaceDE w:val="0"/>
        <w:autoSpaceDN w:val="0"/>
        <w:adjustRightInd w:val="0"/>
        <w:ind w:left="1440" w:hanging="720"/>
      </w:pPr>
      <w:r>
        <w:t>a)</w:t>
      </w:r>
      <w:r>
        <w:tab/>
        <w:t xml:space="preserve">The post-tabulation test of electronic voting systems required by Section 24A-9 of the Election Code (Ill. Rev. Stat., 1985, </w:t>
      </w:r>
      <w:proofErr w:type="spellStart"/>
      <w:r>
        <w:t>ch.</w:t>
      </w:r>
      <w:proofErr w:type="spellEnd"/>
      <w:r>
        <w:t xml:space="preserve"> 46, par. 24A-9) shall be performed using the same equipment which was used to perform the actual tabulation of votes.  The term "same equipment" means the actual electronic and mechanical mechanisms and the actual disk, diskette, chip, tape, or other medium upon which the tabulation program is written, which were used in the tabulation of votes. </w:t>
      </w:r>
    </w:p>
    <w:p w:rsidR="00383F1D" w:rsidRDefault="00383F1D" w:rsidP="00BA7884">
      <w:pPr>
        <w:widowControl w:val="0"/>
        <w:autoSpaceDE w:val="0"/>
        <w:autoSpaceDN w:val="0"/>
        <w:adjustRightInd w:val="0"/>
        <w:ind w:left="1440" w:hanging="720"/>
      </w:pPr>
    </w:p>
    <w:p w:rsidR="00BA7884" w:rsidRDefault="00BA7884" w:rsidP="00BA7884">
      <w:pPr>
        <w:widowControl w:val="0"/>
        <w:autoSpaceDE w:val="0"/>
        <w:autoSpaceDN w:val="0"/>
        <w:adjustRightInd w:val="0"/>
        <w:ind w:left="1440" w:hanging="720"/>
      </w:pPr>
      <w:r>
        <w:t>b)</w:t>
      </w:r>
      <w:r>
        <w:tab/>
        <w:t xml:space="preserve">In cases where any component of an electronic voting system has been replaced during tabulation of votes and has been subjected to the tests required by the Election Code when components must be so replaced, the electronic voting system equipment in use for the tabulation of the last ballot tabulated shall be the electronic voting system used for the post tabulation test. </w:t>
      </w:r>
    </w:p>
    <w:p w:rsidR="00383F1D" w:rsidRDefault="00383F1D" w:rsidP="00BA7884">
      <w:pPr>
        <w:widowControl w:val="0"/>
        <w:autoSpaceDE w:val="0"/>
        <w:autoSpaceDN w:val="0"/>
        <w:adjustRightInd w:val="0"/>
        <w:ind w:left="1440" w:hanging="720"/>
      </w:pPr>
    </w:p>
    <w:p w:rsidR="00BA7884" w:rsidRDefault="00BA7884" w:rsidP="00BA7884">
      <w:pPr>
        <w:widowControl w:val="0"/>
        <w:autoSpaceDE w:val="0"/>
        <w:autoSpaceDN w:val="0"/>
        <w:adjustRightInd w:val="0"/>
        <w:ind w:left="1440" w:hanging="720"/>
      </w:pPr>
      <w:r>
        <w:t>c)</w:t>
      </w:r>
      <w:r>
        <w:tab/>
        <w:t xml:space="preserve">This rule shall not apply to jurisdictions where official tabulation of ballots is performed in the precinct, nor shall it apply for five years from the adoption of this rule to election jurisdictions which employ as of the date of adoption of this rule, and were employing as of January 1, 1983, any electronic voting system which, because of its design, is not technically capable of compliance with subsection (a) of this rule, provided that the five-year exemption provided in this subsection of this rule will cease if, within the five-year exemption use calls for exemption, ceases to be used by the jurisdiction. </w:t>
      </w:r>
    </w:p>
    <w:p w:rsidR="00BA7884" w:rsidRDefault="00BA7884" w:rsidP="00BA7884">
      <w:pPr>
        <w:widowControl w:val="0"/>
        <w:autoSpaceDE w:val="0"/>
        <w:autoSpaceDN w:val="0"/>
        <w:adjustRightInd w:val="0"/>
        <w:ind w:left="1440" w:hanging="720"/>
      </w:pPr>
    </w:p>
    <w:p w:rsidR="00BA7884" w:rsidRDefault="00BA7884" w:rsidP="00BA7884">
      <w:pPr>
        <w:widowControl w:val="0"/>
        <w:autoSpaceDE w:val="0"/>
        <w:autoSpaceDN w:val="0"/>
        <w:adjustRightInd w:val="0"/>
        <w:ind w:left="1440" w:hanging="720"/>
      </w:pPr>
      <w:r>
        <w:t xml:space="preserve">(Source:  Added 11 Ill. Reg. 18660, effective October 30, 1987) </w:t>
      </w:r>
    </w:p>
    <w:sectPr w:rsidR="00BA7884" w:rsidSect="00BA78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884"/>
    <w:rsid w:val="00383F1D"/>
    <w:rsid w:val="005C3366"/>
    <w:rsid w:val="00713EE3"/>
    <w:rsid w:val="00B953AB"/>
    <w:rsid w:val="00BA7884"/>
    <w:rsid w:val="00BD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