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9EA" w:rsidRDefault="003139EA" w:rsidP="003139EA">
      <w:pPr>
        <w:rPr>
          <w:b/>
          <w:bCs/>
        </w:rPr>
      </w:pPr>
      <w:bookmarkStart w:id="0" w:name="_GoBack"/>
      <w:bookmarkEnd w:id="0"/>
    </w:p>
    <w:p w:rsidR="003139EA" w:rsidRPr="00CC39BF" w:rsidRDefault="003139EA" w:rsidP="003139EA">
      <w:r w:rsidRPr="00CC39BF">
        <w:rPr>
          <w:b/>
          <w:bCs/>
        </w:rPr>
        <w:t>Section 3035.580</w:t>
      </w:r>
      <w:r>
        <w:rPr>
          <w:b/>
          <w:bCs/>
        </w:rPr>
        <w:t xml:space="preserve">  </w:t>
      </w:r>
      <w:r w:rsidRPr="00CC39BF">
        <w:rPr>
          <w:b/>
          <w:bCs/>
        </w:rPr>
        <w:t>Standardized Definitions and Guidelines</w:t>
      </w:r>
      <w:r w:rsidRPr="00CC39BF">
        <w:t xml:space="preserve"> </w:t>
      </w:r>
    </w:p>
    <w:p w:rsidR="003139EA" w:rsidRPr="00CC39BF" w:rsidRDefault="003139EA" w:rsidP="003139EA"/>
    <w:p w:rsidR="003139EA" w:rsidRPr="00CC39BF" w:rsidRDefault="003139EA" w:rsidP="003139EA">
      <w:r w:rsidRPr="00CC39BF">
        <w:t xml:space="preserve">The following standardized definitions and guidelines enumerate the appropriate utilization of the Build Illinois Bond proceeds appropriated to the State Librarian to finance bondable capital improvements as listed in Section 3035.575(b) of this Part. </w:t>
      </w:r>
    </w:p>
    <w:p w:rsidR="003139EA" w:rsidRPr="00CC39BF" w:rsidRDefault="003139EA" w:rsidP="003139EA"/>
    <w:p w:rsidR="003139EA" w:rsidRPr="00CC39BF" w:rsidRDefault="003139EA" w:rsidP="003139EA">
      <w:pPr>
        <w:ind w:left="1440" w:hanging="720"/>
      </w:pPr>
      <w:r w:rsidRPr="00CC39BF">
        <w:t>a)</w:t>
      </w:r>
      <w:r>
        <w:tab/>
      </w:r>
      <w:r w:rsidRPr="00CC39BF">
        <w:t>Planning.</w:t>
      </w:r>
      <w:r>
        <w:t xml:space="preserve">  </w:t>
      </w:r>
      <w:r w:rsidRPr="00CC39BF">
        <w:t>Bondable planning costs include those expenditures that are related to the public library facilities plan</w:t>
      </w:r>
      <w:r>
        <w:t xml:space="preserve"> and</w:t>
      </w:r>
      <w:r w:rsidRPr="00CC39BF">
        <w:t xml:space="preserve"> architectural</w:t>
      </w:r>
      <w:r>
        <w:t>/</w:t>
      </w:r>
      <w:r w:rsidRPr="00CC39BF">
        <w:t>engineering design required for</w:t>
      </w:r>
      <w:r w:rsidRPr="004516EA">
        <w:t xml:space="preserve"> </w:t>
      </w:r>
      <w:r w:rsidRPr="00CC39BF">
        <w:t>planning the construction or installation of bondable capital improvement projects. Included are costs for schematic design development, which refers to preliminary studies developed from program statements that reflect the general functional characteristics and architectural requirements of a bondable capital improvement project; costs for definitive design development, which means the refinement of schematic design into final detailed design requirements; and costs incurred for the completion of construction documents and detailed working drawings required for bidding and construction, including any allowable reimburs</w:t>
      </w:r>
      <w:r>
        <w:t>a</w:t>
      </w:r>
      <w:r w:rsidRPr="00CC39BF">
        <w:t xml:space="preserve">bles provided within an executed contract for professional and technical services. </w:t>
      </w:r>
    </w:p>
    <w:p w:rsidR="003139EA" w:rsidRPr="00CC39BF" w:rsidRDefault="003139EA" w:rsidP="003139EA"/>
    <w:p w:rsidR="003139EA" w:rsidRPr="00CC39BF" w:rsidRDefault="003139EA" w:rsidP="003139EA">
      <w:pPr>
        <w:ind w:left="1440" w:hanging="720"/>
      </w:pPr>
      <w:r w:rsidRPr="00CC39BF">
        <w:t>b)</w:t>
      </w:r>
      <w:r>
        <w:tab/>
      </w:r>
      <w:r w:rsidRPr="00CC39BF">
        <w:t>Land.</w:t>
      </w:r>
      <w:r>
        <w:t xml:space="preserve">  </w:t>
      </w:r>
      <w:r w:rsidRPr="00CC39BF">
        <w:t xml:space="preserve">Land includes expenditures for the acquisition of real property (including easements of record with an extended term, but excluding any leasehold interests obtained through rental of real property), whether obtained by purchase or by condemnation under the applicable eminent domain laws of the State of </w:t>
      </w:r>
      <w:smartTag w:uri="urn:schemas-microsoft-com:office:smarttags" w:element="place">
        <w:smartTag w:uri="urn:schemas-microsoft-com:office:smarttags" w:element="State">
          <w:r w:rsidRPr="00CC39BF">
            <w:t>Illinois</w:t>
          </w:r>
        </w:smartTag>
      </w:smartTag>
      <w:r w:rsidRPr="00CC39BF">
        <w:t>, and for all expenses directly and necessarily related to such purchase or condemnation.</w:t>
      </w:r>
      <w:r>
        <w:t xml:space="preserve">  </w:t>
      </w:r>
      <w:r w:rsidRPr="00CC39BF">
        <w:t>All necessary and reasonable expenses incurred in the acquisition of real property qualify for bond financing.</w:t>
      </w:r>
      <w:r>
        <w:t xml:space="preserve">  These </w:t>
      </w:r>
      <w:r w:rsidRPr="00CC39BF">
        <w:t xml:space="preserve">expenditures may include but are not limited to the following: </w:t>
      </w:r>
    </w:p>
    <w:p w:rsidR="003139EA" w:rsidRPr="00CC39BF" w:rsidRDefault="003139EA" w:rsidP="003139EA">
      <w:pPr>
        <w:ind w:left="2160" w:hanging="720"/>
      </w:pPr>
    </w:p>
    <w:p w:rsidR="003139EA" w:rsidRPr="00CC39BF" w:rsidRDefault="003139EA" w:rsidP="003139EA">
      <w:pPr>
        <w:ind w:left="2160" w:hanging="720"/>
      </w:pPr>
      <w:r w:rsidRPr="00CC39BF">
        <w:t>1)</w:t>
      </w:r>
      <w:r>
        <w:tab/>
        <w:t>A</w:t>
      </w:r>
      <w:r w:rsidRPr="00CC39BF">
        <w:t>nd costs</w:t>
      </w:r>
      <w:r>
        <w:t>;</w:t>
      </w:r>
      <w:r w:rsidRPr="00CC39BF">
        <w:t xml:space="preserve"> </w:t>
      </w:r>
    </w:p>
    <w:p w:rsidR="003139EA" w:rsidRPr="00CC39BF" w:rsidRDefault="003139EA" w:rsidP="003139EA">
      <w:pPr>
        <w:ind w:left="2160" w:hanging="720"/>
      </w:pPr>
    </w:p>
    <w:p w:rsidR="003139EA" w:rsidRPr="00CC39BF" w:rsidRDefault="003139EA" w:rsidP="003139EA">
      <w:pPr>
        <w:ind w:left="2160" w:hanging="720"/>
      </w:pPr>
      <w:r w:rsidRPr="00CC39BF">
        <w:t>2)</w:t>
      </w:r>
      <w:r>
        <w:tab/>
        <w:t>A</w:t>
      </w:r>
      <w:r w:rsidRPr="00CC39BF">
        <w:t>ppraisal fees</w:t>
      </w:r>
      <w:r>
        <w:t>;</w:t>
      </w:r>
      <w:r w:rsidRPr="00CC39BF">
        <w:t xml:space="preserve"> </w:t>
      </w:r>
    </w:p>
    <w:p w:rsidR="003139EA" w:rsidRPr="00CC39BF" w:rsidRDefault="003139EA" w:rsidP="003139EA">
      <w:pPr>
        <w:ind w:left="2160" w:hanging="720"/>
      </w:pPr>
    </w:p>
    <w:p w:rsidR="003139EA" w:rsidRPr="00CC39BF" w:rsidRDefault="003139EA" w:rsidP="003139EA">
      <w:pPr>
        <w:ind w:left="2160" w:hanging="720"/>
      </w:pPr>
      <w:r w:rsidRPr="00CC39BF">
        <w:t>3)</w:t>
      </w:r>
      <w:r>
        <w:tab/>
        <w:t>T</w:t>
      </w:r>
      <w:r w:rsidRPr="00CC39BF">
        <w:t>itle opinions</w:t>
      </w:r>
      <w:r>
        <w:t>;</w:t>
      </w:r>
      <w:r w:rsidRPr="00CC39BF">
        <w:t xml:space="preserve"> </w:t>
      </w:r>
    </w:p>
    <w:p w:rsidR="003139EA" w:rsidRPr="00CC39BF" w:rsidRDefault="003139EA" w:rsidP="003139EA">
      <w:pPr>
        <w:ind w:left="2160" w:hanging="720"/>
      </w:pPr>
    </w:p>
    <w:p w:rsidR="003139EA" w:rsidRPr="00CC39BF" w:rsidRDefault="003139EA" w:rsidP="003139EA">
      <w:pPr>
        <w:ind w:left="2160" w:hanging="720"/>
      </w:pPr>
      <w:r w:rsidRPr="00CC39BF">
        <w:t>4)</w:t>
      </w:r>
      <w:r>
        <w:tab/>
        <w:t>S</w:t>
      </w:r>
      <w:r w:rsidRPr="00CC39BF">
        <w:t>urveying fees</w:t>
      </w:r>
      <w:r>
        <w:t>;</w:t>
      </w:r>
      <w:r w:rsidRPr="00CC39BF">
        <w:t xml:space="preserve"> </w:t>
      </w:r>
    </w:p>
    <w:p w:rsidR="003139EA" w:rsidRPr="00CC39BF" w:rsidRDefault="003139EA" w:rsidP="003139EA">
      <w:pPr>
        <w:ind w:left="2160" w:hanging="720"/>
      </w:pPr>
    </w:p>
    <w:p w:rsidR="003139EA" w:rsidRPr="00CC39BF" w:rsidRDefault="003139EA" w:rsidP="003139EA">
      <w:pPr>
        <w:ind w:left="2160" w:hanging="720"/>
      </w:pPr>
      <w:r w:rsidRPr="00CC39BF">
        <w:t>5)</w:t>
      </w:r>
      <w:r>
        <w:tab/>
        <w:t>R</w:t>
      </w:r>
      <w:r w:rsidRPr="00CC39BF">
        <w:t>eal estate fees</w:t>
      </w:r>
      <w:r>
        <w:t>;</w:t>
      </w:r>
      <w:r w:rsidRPr="00CC39BF">
        <w:t xml:space="preserve"> </w:t>
      </w:r>
    </w:p>
    <w:p w:rsidR="003139EA" w:rsidRPr="00CC39BF" w:rsidRDefault="003139EA" w:rsidP="003139EA">
      <w:pPr>
        <w:ind w:left="2160" w:hanging="720"/>
      </w:pPr>
    </w:p>
    <w:p w:rsidR="003139EA" w:rsidRPr="00CC39BF" w:rsidRDefault="003139EA" w:rsidP="003139EA">
      <w:pPr>
        <w:ind w:left="2160" w:hanging="720"/>
      </w:pPr>
      <w:r w:rsidRPr="00CC39BF">
        <w:t>6)</w:t>
      </w:r>
      <w:r>
        <w:tab/>
        <w:t>T</w:t>
      </w:r>
      <w:r w:rsidRPr="00CC39BF">
        <w:t>itle transfer taxes</w:t>
      </w:r>
      <w:r>
        <w:t>;</w:t>
      </w:r>
      <w:r w:rsidRPr="00CC39BF">
        <w:t xml:space="preserve"> </w:t>
      </w:r>
    </w:p>
    <w:p w:rsidR="003139EA" w:rsidRPr="00CC39BF" w:rsidRDefault="003139EA" w:rsidP="003139EA">
      <w:pPr>
        <w:ind w:left="2160" w:hanging="720"/>
      </w:pPr>
    </w:p>
    <w:p w:rsidR="003139EA" w:rsidRPr="00CC39BF" w:rsidRDefault="003139EA" w:rsidP="003139EA">
      <w:pPr>
        <w:ind w:left="2160" w:hanging="720"/>
      </w:pPr>
      <w:r w:rsidRPr="00CC39BF">
        <w:t>7)</w:t>
      </w:r>
      <w:r>
        <w:tab/>
        <w:t>C</w:t>
      </w:r>
      <w:r w:rsidRPr="00CC39BF">
        <w:t xml:space="preserve">ondemnation costs and related legal expenses. </w:t>
      </w:r>
    </w:p>
    <w:p w:rsidR="003139EA" w:rsidRPr="00CC39BF" w:rsidRDefault="003139EA" w:rsidP="003139EA">
      <w:pPr>
        <w:ind w:left="1440" w:hanging="720"/>
      </w:pPr>
    </w:p>
    <w:p w:rsidR="003139EA" w:rsidRPr="00CC39BF" w:rsidRDefault="003139EA" w:rsidP="003139EA">
      <w:pPr>
        <w:ind w:left="1440" w:hanging="720"/>
      </w:pPr>
      <w:r w:rsidRPr="00CC39BF">
        <w:t>c)</w:t>
      </w:r>
      <w:r>
        <w:tab/>
      </w:r>
      <w:r w:rsidRPr="00CC39BF">
        <w:t>Buildings, Additions and/or Structures.</w:t>
      </w:r>
      <w:r>
        <w:t xml:space="preserve">  </w:t>
      </w:r>
      <w:r w:rsidRPr="00CC39BF">
        <w:t>Buildings, additions and/or structures shall mean and include those facilities with a roof and/or</w:t>
      </w:r>
      <w:r>
        <w:t xml:space="preserve"> walls that have a foundation.  </w:t>
      </w:r>
      <w:r w:rsidRPr="00CC39BF">
        <w:t xml:space="preserve">This category also includes site developments necessarily required or </w:t>
      </w:r>
      <w:r w:rsidRPr="00CC39BF">
        <w:lastRenderedPageBreak/>
        <w:t>related to the preparation of a site for construction purposes and required built-in, special-purpose, or other fixed equipment</w:t>
      </w:r>
      <w:r>
        <w:t xml:space="preserve"> that</w:t>
      </w:r>
      <w:r w:rsidRPr="00CC39BF">
        <w:t xml:space="preserve"> is permanently affixed or connected to real property in such a manner that removal would cause consequent</w:t>
      </w:r>
      <w:r w:rsidRPr="004516EA">
        <w:t xml:space="preserve"> </w:t>
      </w:r>
      <w:r w:rsidRPr="00CC39BF">
        <w:t xml:space="preserve">damage to the real property to which it is affixed.  All expenditures that may be classified within the category defined shall be bondable. </w:t>
      </w:r>
    </w:p>
    <w:p w:rsidR="003139EA" w:rsidRPr="00CC39BF" w:rsidRDefault="003139EA" w:rsidP="003139EA">
      <w:pPr>
        <w:ind w:left="1440" w:hanging="720"/>
      </w:pPr>
    </w:p>
    <w:p w:rsidR="003139EA" w:rsidRPr="00CC39BF" w:rsidRDefault="003139EA" w:rsidP="003139EA">
      <w:pPr>
        <w:ind w:left="1440" w:hanging="720"/>
      </w:pPr>
      <w:r>
        <w:t>d)</w:t>
      </w:r>
      <w:r>
        <w:tab/>
        <w:t xml:space="preserve">Utilities.  </w:t>
      </w:r>
      <w:r w:rsidRPr="00CC39BF">
        <w:t>In general, the category utilities shall mean and include expenditures for the acquisition, construction, replacement, modernization and/or extension of systems for distributing or disbursing utility services. Bondable utility costs may include</w:t>
      </w:r>
      <w:r>
        <w:t>,</w:t>
      </w:r>
      <w:r w:rsidRPr="00CC39BF">
        <w:t xml:space="preserve"> but are not limited to</w:t>
      </w:r>
      <w:r>
        <w:t>,</w:t>
      </w:r>
      <w:r w:rsidRPr="00CC39BF">
        <w:t xml:space="preserve"> the following items: </w:t>
      </w:r>
    </w:p>
    <w:p w:rsidR="003139EA" w:rsidRPr="00CC39BF" w:rsidRDefault="003139EA" w:rsidP="003139EA">
      <w:pPr>
        <w:ind w:left="2160" w:hanging="720"/>
      </w:pPr>
    </w:p>
    <w:p w:rsidR="003139EA" w:rsidRPr="00CC39BF" w:rsidRDefault="003139EA" w:rsidP="003139EA">
      <w:pPr>
        <w:ind w:left="2160" w:hanging="720"/>
      </w:pPr>
      <w:r>
        <w:t>1)</w:t>
      </w:r>
      <w:r>
        <w:tab/>
        <w:t>P</w:t>
      </w:r>
      <w:r w:rsidRPr="00CC39BF">
        <w:t xml:space="preserve">otable water, high-temperature water for sanitary or other related purposes, domestic hot or chilled water; </w:t>
      </w:r>
    </w:p>
    <w:p w:rsidR="003139EA" w:rsidRPr="00CC39BF" w:rsidRDefault="003139EA" w:rsidP="003139EA">
      <w:pPr>
        <w:ind w:left="2160" w:hanging="720"/>
      </w:pPr>
    </w:p>
    <w:p w:rsidR="003139EA" w:rsidRPr="00CC39BF" w:rsidRDefault="003139EA" w:rsidP="003139EA">
      <w:pPr>
        <w:ind w:left="2160" w:hanging="720"/>
      </w:pPr>
      <w:r w:rsidRPr="00CC39BF">
        <w:t>2)</w:t>
      </w:r>
      <w:r>
        <w:tab/>
        <w:t>S</w:t>
      </w:r>
      <w:r w:rsidRPr="00CC39BF">
        <w:t xml:space="preserve">ystems and associated components for disbursing or distributing electricity or providing telecommunications service, including underground or overhead distribution cables for television, computers or other modes of communication; </w:t>
      </w:r>
    </w:p>
    <w:p w:rsidR="003139EA" w:rsidRPr="00CC39BF" w:rsidRDefault="003139EA" w:rsidP="003139EA">
      <w:pPr>
        <w:ind w:left="2160" w:hanging="720"/>
      </w:pPr>
    </w:p>
    <w:p w:rsidR="003139EA" w:rsidRPr="00CC39BF" w:rsidRDefault="003139EA" w:rsidP="003139EA">
      <w:pPr>
        <w:ind w:left="2160" w:hanging="720"/>
      </w:pPr>
      <w:r w:rsidRPr="00CC39BF">
        <w:t>3)</w:t>
      </w:r>
      <w:r>
        <w:tab/>
        <w:t>S</w:t>
      </w:r>
      <w:r w:rsidRPr="00CC39BF">
        <w:t xml:space="preserve">team and condensate returns; </w:t>
      </w:r>
    </w:p>
    <w:p w:rsidR="003139EA" w:rsidRPr="00CC39BF" w:rsidRDefault="003139EA" w:rsidP="003139EA">
      <w:pPr>
        <w:ind w:left="2160" w:hanging="720"/>
      </w:pPr>
    </w:p>
    <w:p w:rsidR="003139EA" w:rsidRPr="00CC39BF" w:rsidRDefault="003139EA" w:rsidP="003139EA">
      <w:pPr>
        <w:ind w:left="2160" w:hanging="720"/>
      </w:pPr>
      <w:r w:rsidRPr="00CC39BF">
        <w:t>4)</w:t>
      </w:r>
      <w:r>
        <w:tab/>
        <w:t>St</w:t>
      </w:r>
      <w:r w:rsidRPr="00CC39BF">
        <w:t xml:space="preserve">orm and/or sanitary sewers; </w:t>
      </w:r>
    </w:p>
    <w:p w:rsidR="003139EA" w:rsidRPr="00CC39BF" w:rsidRDefault="003139EA" w:rsidP="003139EA">
      <w:pPr>
        <w:ind w:left="2160" w:hanging="720"/>
      </w:pPr>
    </w:p>
    <w:p w:rsidR="003139EA" w:rsidRPr="00CC39BF" w:rsidRDefault="003139EA" w:rsidP="003139EA">
      <w:pPr>
        <w:ind w:left="2160" w:hanging="720"/>
      </w:pPr>
      <w:r w:rsidRPr="00CC39BF">
        <w:t>5)</w:t>
      </w:r>
      <w:r>
        <w:tab/>
        <w:t>F</w:t>
      </w:r>
      <w:r w:rsidRPr="00CC39BF">
        <w:t xml:space="preserve">ire hydrants and stand pipes; </w:t>
      </w:r>
    </w:p>
    <w:p w:rsidR="003139EA" w:rsidRPr="00CC39BF" w:rsidRDefault="003139EA" w:rsidP="003139EA">
      <w:pPr>
        <w:ind w:left="2160" w:hanging="720"/>
      </w:pPr>
    </w:p>
    <w:p w:rsidR="003139EA" w:rsidRPr="00CC39BF" w:rsidRDefault="003139EA" w:rsidP="003139EA">
      <w:pPr>
        <w:ind w:left="2160" w:hanging="720"/>
      </w:pPr>
      <w:r w:rsidRPr="00CC39BF">
        <w:t>6)</w:t>
      </w:r>
      <w:r>
        <w:tab/>
        <w:t>C</w:t>
      </w:r>
      <w:r w:rsidRPr="00CC39BF">
        <w:t xml:space="preserve">entral fire and security alert systems; </w:t>
      </w:r>
    </w:p>
    <w:p w:rsidR="003139EA" w:rsidRPr="00CC39BF" w:rsidRDefault="003139EA" w:rsidP="003139EA">
      <w:pPr>
        <w:ind w:left="2160" w:hanging="720"/>
      </w:pPr>
    </w:p>
    <w:p w:rsidR="003139EA" w:rsidRPr="00CC39BF" w:rsidRDefault="003139EA" w:rsidP="003139EA">
      <w:pPr>
        <w:ind w:left="2160" w:hanging="720"/>
      </w:pPr>
      <w:r w:rsidRPr="00CC39BF">
        <w:t>7)</w:t>
      </w:r>
      <w:r>
        <w:tab/>
        <w:t>E</w:t>
      </w:r>
      <w:r w:rsidRPr="00CC39BF">
        <w:t xml:space="preserve">xterior lighting; </w:t>
      </w:r>
    </w:p>
    <w:p w:rsidR="003139EA" w:rsidRPr="00CC39BF" w:rsidRDefault="003139EA" w:rsidP="003139EA">
      <w:pPr>
        <w:ind w:left="2160" w:hanging="720"/>
      </w:pPr>
    </w:p>
    <w:p w:rsidR="003139EA" w:rsidRPr="00CC39BF" w:rsidRDefault="003139EA" w:rsidP="003139EA">
      <w:pPr>
        <w:ind w:left="2160" w:hanging="720"/>
      </w:pPr>
      <w:r w:rsidRPr="00CC39BF">
        <w:t>8)</w:t>
      </w:r>
      <w:r>
        <w:tab/>
        <w:t>T</w:t>
      </w:r>
      <w:r w:rsidRPr="00CC39BF">
        <w:t xml:space="preserve">ap-ons or extensions related to existing utility systems; </w:t>
      </w:r>
    </w:p>
    <w:p w:rsidR="003139EA" w:rsidRPr="00CC39BF" w:rsidRDefault="003139EA" w:rsidP="003139EA">
      <w:pPr>
        <w:ind w:left="2160" w:hanging="720"/>
      </w:pPr>
    </w:p>
    <w:p w:rsidR="003139EA" w:rsidRPr="00CC39BF" w:rsidRDefault="003139EA" w:rsidP="003139EA">
      <w:pPr>
        <w:ind w:left="2160" w:hanging="720"/>
      </w:pPr>
      <w:r w:rsidRPr="00CC39BF">
        <w:t>9)</w:t>
      </w:r>
      <w:r>
        <w:tab/>
        <w:t>A</w:t>
      </w:r>
      <w:r w:rsidRPr="00CC39BF">
        <w:t xml:space="preserve">utomated temperature/environmental control systems and air and water pollution control systems; </w:t>
      </w:r>
    </w:p>
    <w:p w:rsidR="003139EA" w:rsidRPr="00CC39BF" w:rsidRDefault="003139EA" w:rsidP="003139EA">
      <w:pPr>
        <w:ind w:left="2160" w:hanging="720"/>
      </w:pPr>
    </w:p>
    <w:p w:rsidR="003139EA" w:rsidRPr="00CC39BF" w:rsidRDefault="003139EA" w:rsidP="003139EA">
      <w:pPr>
        <w:ind w:left="2160" w:hanging="849"/>
      </w:pPr>
      <w:r w:rsidRPr="00CC39BF">
        <w:t>10)</w:t>
      </w:r>
      <w:r>
        <w:tab/>
        <w:t>D</w:t>
      </w:r>
      <w:r w:rsidRPr="00CC39BF">
        <w:t xml:space="preserve">isposal of scientific contaminated waste and surgical waste; </w:t>
      </w:r>
    </w:p>
    <w:p w:rsidR="003139EA" w:rsidRPr="00CC39BF" w:rsidRDefault="003139EA" w:rsidP="003139EA">
      <w:pPr>
        <w:ind w:left="2160" w:hanging="720"/>
      </w:pPr>
    </w:p>
    <w:p w:rsidR="003139EA" w:rsidRPr="00CC39BF" w:rsidRDefault="003139EA" w:rsidP="003139EA">
      <w:pPr>
        <w:ind w:left="2160" w:hanging="849"/>
      </w:pPr>
      <w:r w:rsidRPr="00CC39BF">
        <w:t>11)</w:t>
      </w:r>
      <w:r>
        <w:tab/>
        <w:t>S</w:t>
      </w:r>
      <w:r w:rsidRPr="00CC39BF">
        <w:t xml:space="preserve">olar heating or other approved energy systems; </w:t>
      </w:r>
    </w:p>
    <w:p w:rsidR="003139EA" w:rsidRPr="00CC39BF" w:rsidRDefault="003139EA" w:rsidP="003139EA">
      <w:pPr>
        <w:ind w:left="2160" w:hanging="720"/>
      </w:pPr>
    </w:p>
    <w:p w:rsidR="003139EA" w:rsidRPr="00CC39BF" w:rsidRDefault="003139EA" w:rsidP="003139EA">
      <w:pPr>
        <w:ind w:left="2160" w:hanging="849"/>
      </w:pPr>
      <w:r w:rsidRPr="00CC39BF">
        <w:t>12)</w:t>
      </w:r>
      <w:r>
        <w:tab/>
        <w:t>S</w:t>
      </w:r>
      <w:r w:rsidRPr="00CC39BF">
        <w:t xml:space="preserve">ewage and water treatment facilities, equipment and related distribution systems; </w:t>
      </w:r>
    </w:p>
    <w:p w:rsidR="003139EA" w:rsidRPr="00CC39BF" w:rsidRDefault="003139EA" w:rsidP="003139EA">
      <w:pPr>
        <w:ind w:left="2160" w:hanging="720"/>
      </w:pPr>
    </w:p>
    <w:p w:rsidR="003139EA" w:rsidRDefault="003139EA" w:rsidP="003139EA">
      <w:pPr>
        <w:ind w:left="2160" w:hanging="849"/>
      </w:pPr>
      <w:r w:rsidRPr="00CC39BF">
        <w:t>13)</w:t>
      </w:r>
      <w:r>
        <w:tab/>
        <w:t>E</w:t>
      </w:r>
      <w:r w:rsidRPr="00CC39BF">
        <w:t xml:space="preserve">arth moving to create artificial lakes or reservoirs for utility or related conservation purposes; </w:t>
      </w:r>
    </w:p>
    <w:p w:rsidR="003139EA" w:rsidRPr="00CC39BF" w:rsidRDefault="003139EA" w:rsidP="003139EA">
      <w:pPr>
        <w:ind w:left="2160" w:hanging="720"/>
      </w:pPr>
    </w:p>
    <w:p w:rsidR="003139EA" w:rsidRPr="00CC39BF" w:rsidRDefault="003139EA" w:rsidP="003139EA">
      <w:pPr>
        <w:ind w:left="2160" w:hanging="849"/>
      </w:pPr>
      <w:r w:rsidRPr="00CC39BF">
        <w:t>14)</w:t>
      </w:r>
      <w:r>
        <w:tab/>
        <w:t>R</w:t>
      </w:r>
      <w:r w:rsidRPr="00CC39BF">
        <w:t xml:space="preserve">estoration of natural and/or man-made features of the site of any utilities installation to its original condition; </w:t>
      </w:r>
    </w:p>
    <w:p w:rsidR="003139EA" w:rsidRPr="00CC39BF" w:rsidRDefault="003139EA" w:rsidP="003139EA">
      <w:pPr>
        <w:ind w:left="2160" w:hanging="720"/>
      </w:pPr>
    </w:p>
    <w:p w:rsidR="003139EA" w:rsidRPr="00CC39BF" w:rsidRDefault="003139EA" w:rsidP="003139EA">
      <w:pPr>
        <w:ind w:left="2160" w:hanging="849"/>
      </w:pPr>
      <w:r w:rsidRPr="00CC39BF">
        <w:t>15)</w:t>
      </w:r>
      <w:r>
        <w:tab/>
        <w:t>T</w:t>
      </w:r>
      <w:r w:rsidRPr="00CC39BF">
        <w:t xml:space="preserve">renches or ditches dug for the purpose of laying tile or providing ducts to remove excessive rainfall and prevent erosion. </w:t>
      </w:r>
    </w:p>
    <w:p w:rsidR="003139EA" w:rsidRPr="00CC39BF" w:rsidRDefault="003139EA" w:rsidP="003139EA">
      <w:pPr>
        <w:ind w:left="1440" w:hanging="720"/>
      </w:pPr>
    </w:p>
    <w:p w:rsidR="003139EA" w:rsidRPr="00CC39BF" w:rsidRDefault="003139EA" w:rsidP="003139EA">
      <w:pPr>
        <w:ind w:left="1440" w:hanging="720"/>
      </w:pPr>
      <w:r w:rsidRPr="00CC39BF">
        <w:t>e)</w:t>
      </w:r>
      <w:r>
        <w:tab/>
      </w:r>
      <w:r w:rsidRPr="00CC39BF">
        <w:t xml:space="preserve">Durable </w:t>
      </w:r>
      <w:r>
        <w:t>M</w:t>
      </w:r>
      <w:r w:rsidRPr="00CC39BF">
        <w:t xml:space="preserve">ovable </w:t>
      </w:r>
      <w:r>
        <w:t>E</w:t>
      </w:r>
      <w:r w:rsidRPr="00CC39BF">
        <w:t xml:space="preserve">quipment </w:t>
      </w:r>
    </w:p>
    <w:p w:rsidR="003139EA" w:rsidRPr="00CC39BF" w:rsidRDefault="003139EA" w:rsidP="003139EA">
      <w:pPr>
        <w:ind w:left="2160" w:hanging="720"/>
      </w:pPr>
    </w:p>
    <w:p w:rsidR="003139EA" w:rsidRPr="00CC39BF" w:rsidRDefault="003139EA" w:rsidP="003139EA">
      <w:pPr>
        <w:ind w:left="2160" w:hanging="720"/>
      </w:pPr>
      <w:r w:rsidRPr="00CC39BF">
        <w:t>1)</w:t>
      </w:r>
      <w:r>
        <w:tab/>
      </w:r>
      <w:r w:rsidRPr="00CC39BF">
        <w:t xml:space="preserve">Durable movable equipment shall mean initial movable equipment, including all items of initial equipment, other than built-in equipment, that are necessary and appropriate for the functioning of a particular facility for its specific purpose, and that will be used solely or primarily in the rooms or areas covered in the subject project. Further, </w:t>
      </w:r>
      <w:r>
        <w:t xml:space="preserve">durable, movable </w:t>
      </w:r>
      <w:r w:rsidRPr="00CC39BF">
        <w:t xml:space="preserve">equipment is defined as manufactured items that have an extended useful life, are not affixed to a building and are capable of being moved or relocated from room to room or building to building, are not consumed in use, and have an identity and function that will not be lost through incorporation into a more complex unit. </w:t>
      </w:r>
    </w:p>
    <w:p w:rsidR="003139EA" w:rsidRPr="00CC39BF" w:rsidRDefault="003139EA" w:rsidP="003139EA">
      <w:pPr>
        <w:ind w:left="2160" w:hanging="720"/>
      </w:pPr>
    </w:p>
    <w:p w:rsidR="003139EA" w:rsidRPr="00CC39BF" w:rsidRDefault="003139EA" w:rsidP="003139EA">
      <w:pPr>
        <w:ind w:left="2160" w:hanging="720"/>
      </w:pPr>
      <w:r w:rsidRPr="00CC39BF">
        <w:t>2)</w:t>
      </w:r>
      <w:r>
        <w:tab/>
      </w:r>
      <w:r w:rsidRPr="00CC39BF">
        <w:t>In applying the definition</w:t>
      </w:r>
      <w:r>
        <w:t xml:space="preserve"> in subsection (e)(1)</w:t>
      </w:r>
      <w:r w:rsidRPr="00CC39BF">
        <w:t>, reference sh</w:t>
      </w:r>
      <w:r>
        <w:t>all</w:t>
      </w:r>
      <w:r w:rsidRPr="00CC39BF">
        <w:t xml:space="preserve"> be made to the State Finance Act [30 ILCS 105], and the distinction between commodities (Section 15b of that Act) and equipment (Section 20).</w:t>
      </w:r>
      <w:r>
        <w:t xml:space="preserve"> </w:t>
      </w:r>
      <w:r w:rsidRPr="00CC39BF">
        <w:t xml:space="preserve">Within the context of that Act, the following guidelines should be applied in defining durable movable equipment: </w:t>
      </w:r>
    </w:p>
    <w:p w:rsidR="003139EA" w:rsidRPr="00CC39BF" w:rsidRDefault="003139EA" w:rsidP="003139EA">
      <w:pPr>
        <w:ind w:left="2880" w:hanging="720"/>
      </w:pPr>
    </w:p>
    <w:p w:rsidR="003139EA" w:rsidRPr="00CC39BF" w:rsidRDefault="003139EA" w:rsidP="003139EA">
      <w:pPr>
        <w:ind w:left="2880" w:hanging="720"/>
      </w:pPr>
      <w:r>
        <w:t>A)</w:t>
      </w:r>
      <w:r>
        <w:tab/>
      </w:r>
      <w:r w:rsidRPr="00CC39BF">
        <w:t xml:space="preserve">Bondable </w:t>
      </w:r>
    </w:p>
    <w:p w:rsidR="003139EA" w:rsidRPr="00CC39BF" w:rsidRDefault="003139EA" w:rsidP="003139EA">
      <w:pPr>
        <w:ind w:left="3600" w:hanging="720"/>
      </w:pPr>
    </w:p>
    <w:p w:rsidR="003139EA" w:rsidRPr="00CC39BF" w:rsidRDefault="003139EA" w:rsidP="003139EA">
      <w:pPr>
        <w:ind w:left="3600" w:hanging="720"/>
      </w:pPr>
      <w:r>
        <w:t>i)</w:t>
      </w:r>
      <w:r>
        <w:tab/>
      </w:r>
      <w:r w:rsidRPr="00CC39BF">
        <w:t xml:space="preserve">Equipment and furniture will be bondable. </w:t>
      </w:r>
    </w:p>
    <w:p w:rsidR="003139EA" w:rsidRPr="00CC39BF" w:rsidRDefault="003139EA" w:rsidP="003139EA">
      <w:pPr>
        <w:ind w:left="3600" w:hanging="720"/>
      </w:pPr>
    </w:p>
    <w:p w:rsidR="003139EA" w:rsidRPr="00CC39BF" w:rsidRDefault="003139EA" w:rsidP="003139EA">
      <w:pPr>
        <w:ind w:left="3600" w:hanging="720"/>
      </w:pPr>
      <w:r>
        <w:t>ii)</w:t>
      </w:r>
      <w:r>
        <w:tab/>
      </w:r>
      <w:r w:rsidRPr="00CC39BF">
        <w:t xml:space="preserve">Transportation and installation costs incurred with an outside source will be considered part of the equipment cost for items funded by the </w:t>
      </w:r>
      <w:r>
        <w:t>grant</w:t>
      </w:r>
      <w:r w:rsidRPr="00CC39BF">
        <w:t xml:space="preserve">. </w:t>
      </w:r>
    </w:p>
    <w:p w:rsidR="003139EA" w:rsidRPr="00CC39BF" w:rsidRDefault="003139EA" w:rsidP="003139EA">
      <w:pPr>
        <w:ind w:left="3600" w:hanging="720"/>
      </w:pPr>
    </w:p>
    <w:p w:rsidR="003139EA" w:rsidRPr="00CC39BF" w:rsidRDefault="003139EA" w:rsidP="003139EA">
      <w:pPr>
        <w:ind w:left="3600" w:hanging="720"/>
      </w:pPr>
      <w:r>
        <w:t>iii)</w:t>
      </w:r>
      <w:r>
        <w:tab/>
      </w:r>
      <w:r w:rsidRPr="00CC39BF">
        <w:t xml:space="preserve">Equipment not otherwise classified will be considered bondable provided it meets all other guidelines. </w:t>
      </w:r>
    </w:p>
    <w:p w:rsidR="003139EA" w:rsidRPr="00CC39BF" w:rsidRDefault="003139EA" w:rsidP="003139EA">
      <w:pPr>
        <w:ind w:left="3600" w:hanging="720"/>
      </w:pPr>
    </w:p>
    <w:p w:rsidR="003139EA" w:rsidRPr="00CC39BF" w:rsidRDefault="003139EA" w:rsidP="003139EA">
      <w:pPr>
        <w:ind w:left="3600" w:hanging="720"/>
      </w:pPr>
      <w:r>
        <w:t>iv)</w:t>
      </w:r>
      <w:r>
        <w:tab/>
      </w:r>
      <w:r w:rsidRPr="00CC39BF">
        <w:t>Significant useful life sh</w:t>
      </w:r>
      <w:r>
        <w:t>all</w:t>
      </w:r>
      <w:r w:rsidRPr="00CC39BF">
        <w:t xml:space="preserve"> be considered a minimum of 10 years. </w:t>
      </w:r>
    </w:p>
    <w:p w:rsidR="003139EA" w:rsidRPr="00CC39BF" w:rsidRDefault="003139EA" w:rsidP="003139EA">
      <w:pPr>
        <w:ind w:left="2880" w:hanging="720"/>
      </w:pPr>
    </w:p>
    <w:p w:rsidR="003139EA" w:rsidRPr="00CC39BF" w:rsidRDefault="003139EA" w:rsidP="003139EA">
      <w:pPr>
        <w:ind w:left="2880" w:hanging="720"/>
      </w:pPr>
      <w:r>
        <w:t>B)</w:t>
      </w:r>
      <w:r>
        <w:tab/>
      </w:r>
      <w:r w:rsidRPr="00CC39BF">
        <w:t xml:space="preserve">Non-bondable </w:t>
      </w:r>
    </w:p>
    <w:p w:rsidR="003139EA" w:rsidRPr="00CC39BF" w:rsidRDefault="003139EA" w:rsidP="003139EA">
      <w:pPr>
        <w:ind w:left="3600" w:hanging="720"/>
      </w:pPr>
    </w:p>
    <w:p w:rsidR="003139EA" w:rsidRPr="00CC39BF" w:rsidRDefault="003139EA" w:rsidP="003139EA">
      <w:pPr>
        <w:ind w:left="3600" w:hanging="720"/>
      </w:pPr>
      <w:r>
        <w:t>i)</w:t>
      </w:r>
      <w:r>
        <w:tab/>
      </w:r>
      <w:r w:rsidRPr="00CC39BF">
        <w:t xml:space="preserve">Library books, maps and paintings other than those purchased in the Art in Architecture program [20 ILCS 3105/14] </w:t>
      </w:r>
      <w:r>
        <w:t xml:space="preserve">or a comparable local government art program approved by the State Librarian </w:t>
      </w:r>
      <w:r w:rsidRPr="00CC39BF">
        <w:t xml:space="preserve">are not fundable from bond funds. </w:t>
      </w:r>
    </w:p>
    <w:p w:rsidR="003139EA" w:rsidRPr="00CC39BF" w:rsidRDefault="003139EA" w:rsidP="003139EA">
      <w:pPr>
        <w:ind w:left="3600" w:hanging="720"/>
      </w:pPr>
    </w:p>
    <w:p w:rsidR="003139EA" w:rsidRPr="00CC39BF" w:rsidRDefault="003139EA" w:rsidP="003139EA">
      <w:pPr>
        <w:ind w:left="3600" w:hanging="720"/>
      </w:pPr>
      <w:r>
        <w:t>ii)</w:t>
      </w:r>
      <w:r>
        <w:tab/>
      </w:r>
      <w:r w:rsidRPr="00CC39BF">
        <w:t>Spare and replacement parts sh</w:t>
      </w:r>
      <w:r>
        <w:t>all</w:t>
      </w:r>
      <w:r w:rsidRPr="00CC39BF">
        <w:t xml:space="preserve"> be considered commodities. </w:t>
      </w:r>
    </w:p>
    <w:p w:rsidR="003139EA" w:rsidRPr="00CC39BF" w:rsidRDefault="003139EA" w:rsidP="003139EA">
      <w:pPr>
        <w:ind w:left="3600" w:hanging="720"/>
      </w:pPr>
    </w:p>
    <w:p w:rsidR="003139EA" w:rsidRPr="00CC39BF" w:rsidRDefault="003139EA" w:rsidP="003139EA">
      <w:pPr>
        <w:ind w:left="3600" w:hanging="720"/>
      </w:pPr>
      <w:r>
        <w:t>iii)</w:t>
      </w:r>
      <w:r>
        <w:tab/>
      </w:r>
      <w:r w:rsidRPr="00CC39BF">
        <w:t xml:space="preserve">No commodities shall be purchased from bond funds. </w:t>
      </w:r>
    </w:p>
    <w:p w:rsidR="003139EA" w:rsidRPr="00CC39BF" w:rsidRDefault="003139EA" w:rsidP="003139EA">
      <w:pPr>
        <w:ind w:left="1440" w:hanging="720"/>
      </w:pPr>
    </w:p>
    <w:p w:rsidR="003139EA" w:rsidRPr="00CC39BF" w:rsidRDefault="003139EA" w:rsidP="003139EA">
      <w:pPr>
        <w:ind w:left="1440" w:hanging="720"/>
      </w:pPr>
      <w:r>
        <w:t>f)</w:t>
      </w:r>
      <w:r>
        <w:tab/>
        <w:t xml:space="preserve">Site Improvements.  </w:t>
      </w:r>
      <w:r w:rsidRPr="00CC39BF">
        <w:t xml:space="preserve">Site Improvements means and includes expenditures for all improvements to real property that are not otherwise included within the category of buildings, additions and/or structures (subsection (c) of this Section). Bondable site improvement expenditures shall include all </w:t>
      </w:r>
      <w:r>
        <w:t xml:space="preserve">site improvement </w:t>
      </w:r>
      <w:r w:rsidRPr="00CC39BF">
        <w:t xml:space="preserve">costs incidental to demolition, rough and final grading of a site, and the construction or replacement of sidewalks, road and driveway pavement surfaces, bridges, ramps, curbs, overpasses, underpasses, pedestrian bridges and tunnels, surface parking areas, building terraces, retaining walls, exterior lighting, and seeding or sodding for erosion control only if related to a bondable capital improvement project. </w:t>
      </w:r>
    </w:p>
    <w:p w:rsidR="003139EA" w:rsidRPr="00CC39BF" w:rsidRDefault="003139EA" w:rsidP="003139EA">
      <w:pPr>
        <w:ind w:left="1440" w:hanging="720"/>
      </w:pPr>
    </w:p>
    <w:p w:rsidR="003139EA" w:rsidRPr="00CC39BF" w:rsidRDefault="003139EA" w:rsidP="003139EA">
      <w:pPr>
        <w:ind w:left="1440" w:hanging="720"/>
      </w:pPr>
      <w:r>
        <w:t>g)</w:t>
      </w:r>
      <w:r>
        <w:tab/>
      </w:r>
      <w:r w:rsidRPr="00CC39BF">
        <w:t xml:space="preserve">Remodeling and Rehabilitation </w:t>
      </w:r>
    </w:p>
    <w:p w:rsidR="003139EA" w:rsidRPr="00CC39BF" w:rsidRDefault="003139EA" w:rsidP="003139EA">
      <w:pPr>
        <w:ind w:left="2160" w:hanging="720"/>
      </w:pPr>
    </w:p>
    <w:p w:rsidR="003139EA" w:rsidRPr="00CC39BF" w:rsidRDefault="003139EA" w:rsidP="003139EA">
      <w:pPr>
        <w:ind w:left="2160" w:hanging="720"/>
      </w:pPr>
      <w:r>
        <w:t>1)</w:t>
      </w:r>
      <w:r>
        <w:tab/>
      </w:r>
      <w:r w:rsidRPr="00CC39BF">
        <w:t xml:space="preserve">Bondable remodeling and rehabilitation means and includes expenditures for all capital improvements that have the primary objective of altering the functional capabilities of a structure or facility. </w:t>
      </w:r>
    </w:p>
    <w:p w:rsidR="003139EA" w:rsidRPr="00CC39BF" w:rsidRDefault="003139EA" w:rsidP="003139EA">
      <w:pPr>
        <w:ind w:left="2160" w:hanging="720"/>
      </w:pPr>
    </w:p>
    <w:p w:rsidR="003139EA" w:rsidRPr="00CC39BF" w:rsidRDefault="003139EA" w:rsidP="003139EA">
      <w:pPr>
        <w:ind w:left="2160" w:hanging="720"/>
      </w:pPr>
      <w:r>
        <w:t>2)</w:t>
      </w:r>
      <w:r>
        <w:tab/>
      </w:r>
      <w:r w:rsidRPr="00CC39BF">
        <w:t xml:space="preserve">Remodeling shall include all capital improvement projects that have the primary objective of changing the functional character of areas, modifying capacity for the number of persons who can be accommodated, and/or altering spatial relationships. </w:t>
      </w:r>
    </w:p>
    <w:p w:rsidR="003139EA" w:rsidRPr="00CC39BF" w:rsidRDefault="003139EA" w:rsidP="003139EA">
      <w:pPr>
        <w:ind w:left="2160" w:hanging="720"/>
      </w:pPr>
    </w:p>
    <w:p w:rsidR="003139EA" w:rsidRPr="00CC39BF" w:rsidRDefault="003139EA" w:rsidP="003139EA">
      <w:pPr>
        <w:ind w:left="2160" w:hanging="720"/>
      </w:pPr>
      <w:r>
        <w:t>3)</w:t>
      </w:r>
      <w:r>
        <w:tab/>
      </w:r>
      <w:r w:rsidRPr="00CC39BF">
        <w:t>Rehabilitation shall include all non-recurring capital improvement expenditures having the primary purpose of restoring or upgrading an existing area to original operating condition.</w:t>
      </w:r>
    </w:p>
    <w:p w:rsidR="003139EA" w:rsidRPr="00CC39BF" w:rsidRDefault="003139EA" w:rsidP="003139EA">
      <w:pPr>
        <w:ind w:left="1440" w:hanging="720"/>
      </w:pPr>
    </w:p>
    <w:p w:rsidR="003139EA" w:rsidRPr="00CC39BF" w:rsidRDefault="003139EA" w:rsidP="003139EA">
      <w:pPr>
        <w:ind w:left="1440" w:hanging="720"/>
      </w:pPr>
      <w:r>
        <w:t>h)</w:t>
      </w:r>
      <w:r>
        <w:tab/>
      </w:r>
      <w:r w:rsidRPr="00CC39BF">
        <w:t>Maintenance and Upkeep</w:t>
      </w:r>
    </w:p>
    <w:p w:rsidR="003139EA" w:rsidRPr="00CC39BF" w:rsidRDefault="003139EA" w:rsidP="003139EA">
      <w:pPr>
        <w:ind w:left="1440" w:hanging="720"/>
      </w:pPr>
    </w:p>
    <w:p w:rsidR="003139EA" w:rsidRPr="004516EA" w:rsidRDefault="003139EA" w:rsidP="003139EA">
      <w:pPr>
        <w:ind w:left="2160" w:hanging="720"/>
      </w:pPr>
      <w:r>
        <w:t>1)</w:t>
      </w:r>
      <w:r>
        <w:tab/>
      </w:r>
      <w:r w:rsidRPr="004516EA">
        <w:t>Bondable maintenance and upkeep means and includes expenditures made beyond the regular, normal repair of physical properties (i.e.</w:t>
      </w:r>
      <w:r>
        <w:t>,</w:t>
      </w:r>
      <w:r w:rsidRPr="004516EA">
        <w:t xml:space="preserve"> land, building and equipment) for the repair or replacement of failed or failing facility components as necessary to return a facility to its currently intended use, to prevent further damage, or to make it compliant with changes in laws, regulations, codes or standards. </w:t>
      </w:r>
    </w:p>
    <w:p w:rsidR="003139EA" w:rsidRPr="004516EA" w:rsidRDefault="003139EA" w:rsidP="003139EA"/>
    <w:p w:rsidR="003139EA" w:rsidRPr="004516EA" w:rsidRDefault="003139EA" w:rsidP="003139EA">
      <w:pPr>
        <w:ind w:left="2160" w:hanging="720"/>
      </w:pPr>
      <w:r>
        <w:t>2)</w:t>
      </w:r>
      <w:r>
        <w:tab/>
      </w:r>
      <w:r w:rsidRPr="004516EA">
        <w:t>Bondable maintenance and upkeep expenditures do not include ongoing operational costs, including expenses for salaries and benefits, commodities, supplies or day-to-day, routine and normal recurring repairs to facility components.</w:t>
      </w:r>
    </w:p>
    <w:p w:rsidR="003139EA" w:rsidRPr="004516EA" w:rsidRDefault="003139EA" w:rsidP="003139EA"/>
    <w:p w:rsidR="003139EA" w:rsidRPr="004516EA" w:rsidRDefault="003139EA" w:rsidP="003139EA">
      <w:pPr>
        <w:ind w:left="1440" w:hanging="720"/>
      </w:pPr>
      <w:r>
        <w:t>i)</w:t>
      </w:r>
      <w:r>
        <w:tab/>
      </w:r>
      <w:r w:rsidRPr="004516EA">
        <w:t xml:space="preserve">Direct Costs Associated with the Issuance of Build </w:t>
      </w:r>
      <w:smartTag w:uri="urn:schemas-microsoft-com:office:smarttags" w:element="State">
        <w:smartTag w:uri="urn:schemas-microsoft-com:office:smarttags" w:element="place">
          <w:r w:rsidRPr="004516EA">
            <w:t>Illinois</w:t>
          </w:r>
        </w:smartTag>
      </w:smartTag>
      <w:r w:rsidRPr="004516EA">
        <w:t xml:space="preserve"> Bonds. Cost</w:t>
      </w:r>
      <w:r>
        <w:t>s</w:t>
      </w:r>
      <w:r w:rsidRPr="004516EA">
        <w:t xml:space="preserve"> of this nature shall include expenses associated with advertising, printing, bond rating, security, delivery, legal and financial services</w:t>
      </w:r>
      <w:r>
        <w:t>,</w:t>
      </w:r>
      <w:r w:rsidRPr="004516EA">
        <w:t xml:space="preserve"> and all other expenses incident to the issuance of Build Illinois Bonds.</w:t>
      </w:r>
    </w:p>
    <w:p w:rsidR="001C71C2" w:rsidRDefault="001C71C2" w:rsidP="0057304F"/>
    <w:p w:rsidR="003139EA" w:rsidRPr="00D55B37" w:rsidRDefault="003139EA">
      <w:pPr>
        <w:pStyle w:val="JCARSourceNote"/>
        <w:ind w:left="720"/>
      </w:pPr>
      <w:r w:rsidRPr="00D55B37">
        <w:t xml:space="preserve">(Source:  Added at </w:t>
      </w:r>
      <w:r>
        <w:t>35</w:t>
      </w:r>
      <w:r w:rsidRPr="00D55B37">
        <w:t xml:space="preserve"> Ill. Reg. </w:t>
      </w:r>
      <w:r w:rsidR="00A81AE0">
        <w:t>18366</w:t>
      </w:r>
      <w:r w:rsidRPr="00D55B37">
        <w:t xml:space="preserve">, effective </w:t>
      </w:r>
      <w:r w:rsidR="00A81AE0">
        <w:t>October 18, 2011</w:t>
      </w:r>
      <w:r w:rsidRPr="00D55B37">
        <w:t>)</w:t>
      </w:r>
    </w:p>
    <w:sectPr w:rsidR="003139EA"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D6E" w:rsidRDefault="00C30D6E">
      <w:r>
        <w:separator/>
      </w:r>
    </w:p>
  </w:endnote>
  <w:endnote w:type="continuationSeparator" w:id="0">
    <w:p w:rsidR="00C30D6E" w:rsidRDefault="00C3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D6E" w:rsidRDefault="00C30D6E">
      <w:r>
        <w:separator/>
      </w:r>
    </w:p>
  </w:footnote>
  <w:footnote w:type="continuationSeparator" w:id="0">
    <w:p w:rsidR="00C30D6E" w:rsidRDefault="00C30D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D5B64"/>
    <w:multiLevelType w:val="hybridMultilevel"/>
    <w:tmpl w:val="CE5674DC"/>
    <w:lvl w:ilvl="0" w:tplc="168AF782">
      <w:start w:val="1"/>
      <w:numFmt w:val="upperLetter"/>
      <w:lvlText w:val="%1 )"/>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727F30ED"/>
    <w:multiLevelType w:val="hybridMultilevel"/>
    <w:tmpl w:val="BBF07016"/>
    <w:lvl w:ilvl="0" w:tplc="9ED4C23C">
      <w:start w:val="1"/>
      <w:numFmt w:val="lowerLetter"/>
      <w:lvlText w:val="%1)"/>
      <w:lvlJc w:val="left"/>
      <w:pPr>
        <w:ind w:left="72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4C93"/>
    <w:rsid w:val="00001F1D"/>
    <w:rsid w:val="00003CEF"/>
    <w:rsid w:val="000075E0"/>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39EA"/>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0D6"/>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7E6C"/>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4C93"/>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1AE0"/>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0D6E"/>
    <w:rsid w:val="00C319B3"/>
    <w:rsid w:val="00C42A93"/>
    <w:rsid w:val="00C4537A"/>
    <w:rsid w:val="00C45BEB"/>
    <w:rsid w:val="00C50195"/>
    <w:rsid w:val="00C60D0B"/>
    <w:rsid w:val="00C67B51"/>
    <w:rsid w:val="00C7033F"/>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9E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3139E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9E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3139E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2012-06-22T01:35:00Z</dcterms:created>
  <dcterms:modified xsi:type="dcterms:W3CDTF">2012-06-22T01:35:00Z</dcterms:modified>
</cp:coreProperties>
</file>