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DC" w:rsidRDefault="002E1CDC" w:rsidP="002E1CDC">
      <w:bookmarkStart w:id="0" w:name="_GoBack"/>
      <w:bookmarkEnd w:id="0"/>
    </w:p>
    <w:p w:rsidR="002E1CDC" w:rsidRDefault="002E1CDC" w:rsidP="002E1CDC">
      <w:pPr>
        <w:rPr>
          <w:b/>
        </w:rPr>
      </w:pPr>
      <w:r w:rsidRPr="00E95355">
        <w:rPr>
          <w:b/>
        </w:rPr>
        <w:t xml:space="preserve">Section 3035.530 </w:t>
      </w:r>
      <w:r>
        <w:rPr>
          <w:b/>
        </w:rPr>
        <w:t xml:space="preserve"> </w:t>
      </w:r>
      <w:r w:rsidRPr="00E95355">
        <w:rPr>
          <w:b/>
        </w:rPr>
        <w:t xml:space="preserve">Grant Amounts and Use </w:t>
      </w:r>
    </w:p>
    <w:p w:rsidR="002E1CDC" w:rsidRPr="00E95355" w:rsidRDefault="002E1CDC" w:rsidP="002E1CDC">
      <w:pPr>
        <w:rPr>
          <w:b/>
        </w:rPr>
      </w:pPr>
    </w:p>
    <w:p w:rsidR="002E1CDC" w:rsidRPr="00E95355" w:rsidRDefault="002E1CDC" w:rsidP="002E1CDC">
      <w:pPr>
        <w:ind w:left="1440" w:hanging="720"/>
      </w:pPr>
      <w:r>
        <w:t>a)</w:t>
      </w:r>
      <w:r>
        <w:tab/>
      </w:r>
      <w:r w:rsidRPr="00E95355">
        <w:t xml:space="preserve">The product of the public library's grant index and the recognized project cost, as determined by the State Librarian, for an approved public library construction project shall equal the amount of the grant the State Librarian </w:t>
      </w:r>
      <w:r>
        <w:t xml:space="preserve">will </w:t>
      </w:r>
      <w:r w:rsidRPr="00E95355">
        <w:t xml:space="preserve">provide to the eligible public library. The grant index shall not be used </w:t>
      </w:r>
      <w:r>
        <w:t xml:space="preserve">when </w:t>
      </w:r>
      <w:r w:rsidRPr="00E95355">
        <w:t xml:space="preserve">the General Assembly and the Governor approve appropriations designated for specifically identified public library construction projects. </w:t>
      </w:r>
    </w:p>
    <w:p w:rsidR="002E1CDC" w:rsidRPr="00E95355" w:rsidRDefault="002E1CDC" w:rsidP="002E1CDC"/>
    <w:p w:rsidR="002E1CDC" w:rsidRPr="00E95355" w:rsidRDefault="002E1CDC" w:rsidP="002E1CDC">
      <w:pPr>
        <w:ind w:left="1440" w:hanging="720"/>
      </w:pPr>
      <w:r>
        <w:t>b)</w:t>
      </w:r>
      <w:r>
        <w:tab/>
      </w:r>
      <w:r w:rsidRPr="00E95355">
        <w:t xml:space="preserve">In each fiscal year in which public library construction project grants are awarded, of the total amount awarded statewide, 20% shall be awarded to the Chicago Public Library System, provided that the Chicago Public Library System complies with the provisions of </w:t>
      </w:r>
      <w:r>
        <w:t xml:space="preserve">the </w:t>
      </w:r>
      <w:r w:rsidRPr="00E95355">
        <w:t>Act</w:t>
      </w:r>
      <w:r>
        <w:t xml:space="preserve"> and this Part</w:t>
      </w:r>
      <w:r w:rsidRPr="00E95355">
        <w:t xml:space="preserve">, and 80% shall be awarded to public libraries outside of the City of Chicago. </w:t>
      </w:r>
    </w:p>
    <w:p w:rsidR="002E1CDC" w:rsidRPr="00E95355" w:rsidRDefault="002E1CDC" w:rsidP="002E1CDC"/>
    <w:p w:rsidR="002E1CDC" w:rsidRDefault="002E1CDC" w:rsidP="002E1CDC">
      <w:pPr>
        <w:ind w:left="1440" w:hanging="720"/>
      </w:pPr>
      <w:r>
        <w:t>c)</w:t>
      </w:r>
      <w:r>
        <w:tab/>
      </w:r>
      <w:r w:rsidRPr="00E95355">
        <w:t>No portion of a public library construction project grant awarded by the State Librarian shall be used by a public library for any on-going operation</w:t>
      </w:r>
      <w:r>
        <w:t>s</w:t>
      </w:r>
      <w:r w:rsidRPr="00E95355">
        <w:t xml:space="preserve"> co</w:t>
      </w:r>
      <w:r>
        <w:t>sts.</w:t>
      </w:r>
    </w:p>
    <w:p w:rsidR="001C71C2" w:rsidRDefault="001C71C2" w:rsidP="002E1CDC"/>
    <w:p w:rsidR="002E1CDC" w:rsidRPr="00D55B37" w:rsidRDefault="002E1CDC">
      <w:pPr>
        <w:pStyle w:val="JCARSourceNote"/>
        <w:ind w:left="720"/>
      </w:pPr>
      <w:r w:rsidRPr="00D55B37">
        <w:t xml:space="preserve">(Source:  Added at </w:t>
      </w:r>
      <w:r>
        <w:t>35</w:t>
      </w:r>
      <w:r w:rsidRPr="00D55B37">
        <w:t xml:space="preserve"> Ill. Reg. </w:t>
      </w:r>
      <w:r w:rsidR="008D2686">
        <w:t>18366</w:t>
      </w:r>
      <w:r w:rsidRPr="00D55B37">
        <w:t xml:space="preserve">, effective </w:t>
      </w:r>
      <w:r w:rsidR="008D2686">
        <w:t>October 18, 2011</w:t>
      </w:r>
      <w:r w:rsidRPr="00D55B37">
        <w:t>)</w:t>
      </w:r>
    </w:p>
    <w:sectPr w:rsidR="002E1CD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83" w:rsidRDefault="00DE4183">
      <w:r>
        <w:separator/>
      </w:r>
    </w:p>
  </w:endnote>
  <w:endnote w:type="continuationSeparator" w:id="0">
    <w:p w:rsidR="00DE4183" w:rsidRDefault="00DE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83" w:rsidRDefault="00DE4183">
      <w:r>
        <w:separator/>
      </w:r>
    </w:p>
  </w:footnote>
  <w:footnote w:type="continuationSeparator" w:id="0">
    <w:p w:rsidR="00DE4183" w:rsidRDefault="00DE4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D9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5228"/>
    <w:rsid w:val="002B67C1"/>
    <w:rsid w:val="002B7812"/>
    <w:rsid w:val="002C5D80"/>
    <w:rsid w:val="002C75E4"/>
    <w:rsid w:val="002C7A9C"/>
    <w:rsid w:val="002D3C4D"/>
    <w:rsid w:val="002D3FBA"/>
    <w:rsid w:val="002D7620"/>
    <w:rsid w:val="002E1CDC"/>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68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686"/>
    <w:rsid w:val="008D7182"/>
    <w:rsid w:val="008E269F"/>
    <w:rsid w:val="008E68BC"/>
    <w:rsid w:val="008F2BEE"/>
    <w:rsid w:val="009053C8"/>
    <w:rsid w:val="00910413"/>
    <w:rsid w:val="00915C6D"/>
    <w:rsid w:val="009168BC"/>
    <w:rsid w:val="00921F8B"/>
    <w:rsid w:val="00922286"/>
    <w:rsid w:val="00931CDC"/>
    <w:rsid w:val="00934057"/>
    <w:rsid w:val="0093513C"/>
    <w:rsid w:val="00935A8C"/>
    <w:rsid w:val="00937860"/>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183"/>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6D99"/>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C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2E1CDC"/>
    <w:rPr>
      <w:rFonts w:ascii="Courier New" w:hAnsi="Courier New" w:cs="Courier New"/>
      <w:sz w:val="20"/>
      <w:szCs w:val="20"/>
    </w:rPr>
  </w:style>
  <w:style w:type="paragraph" w:styleId="ListParagraph">
    <w:name w:val="List Paragraph"/>
    <w:basedOn w:val="Normal"/>
    <w:qFormat/>
    <w:rsid w:val="002E1CD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C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2E1CDC"/>
    <w:rPr>
      <w:rFonts w:ascii="Courier New" w:hAnsi="Courier New" w:cs="Courier New"/>
      <w:sz w:val="20"/>
      <w:szCs w:val="20"/>
    </w:rPr>
  </w:style>
  <w:style w:type="paragraph" w:styleId="ListParagraph">
    <w:name w:val="List Paragraph"/>
    <w:basedOn w:val="Normal"/>
    <w:qFormat/>
    <w:rsid w:val="002E1C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2012-06-22T01:35:00Z</dcterms:created>
  <dcterms:modified xsi:type="dcterms:W3CDTF">2012-06-22T01:35:00Z</dcterms:modified>
</cp:coreProperties>
</file>