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76" w:rsidRDefault="00E81776" w:rsidP="00E81776">
      <w:pPr>
        <w:rPr>
          <w:b/>
        </w:rPr>
      </w:pPr>
      <w:bookmarkStart w:id="0" w:name="_GoBack"/>
      <w:bookmarkEnd w:id="0"/>
    </w:p>
    <w:p w:rsidR="00E81776" w:rsidRPr="004058B5" w:rsidRDefault="00E81776" w:rsidP="00E81776">
      <w:pPr>
        <w:rPr>
          <w:b/>
        </w:rPr>
      </w:pPr>
      <w:r w:rsidRPr="004058B5">
        <w:rPr>
          <w:b/>
        </w:rPr>
        <w:t>Section 3035.515  Eligibility Requirements</w:t>
      </w:r>
    </w:p>
    <w:p w:rsidR="00E81776" w:rsidRPr="004058B5" w:rsidRDefault="00E81776" w:rsidP="00E81776"/>
    <w:p w:rsidR="00E81776" w:rsidRPr="004058B5" w:rsidRDefault="00E81776" w:rsidP="00E81776">
      <w:r w:rsidRPr="004058B5">
        <w:t xml:space="preserve">Public libraries that meet the requirements of this Subpart are eligible to apply for and receive a public library construction grant. Eligible public libraries shall: </w:t>
      </w:r>
    </w:p>
    <w:p w:rsidR="00E81776" w:rsidRPr="004058B5" w:rsidRDefault="00E81776" w:rsidP="00E81776"/>
    <w:p w:rsidR="00E81776" w:rsidRPr="004058B5" w:rsidRDefault="00E81776" w:rsidP="00E81776">
      <w:pPr>
        <w:ind w:firstLine="720"/>
      </w:pPr>
      <w:r>
        <w:t>a)</w:t>
      </w:r>
      <w:r>
        <w:tab/>
      </w:r>
      <w:r w:rsidRPr="004058B5">
        <w:t>Have a bibliographically organized collection;</w:t>
      </w:r>
    </w:p>
    <w:p w:rsidR="00E81776" w:rsidRPr="004058B5" w:rsidRDefault="00E81776" w:rsidP="00E81776"/>
    <w:p w:rsidR="00E81776" w:rsidRPr="004058B5" w:rsidRDefault="00E81776" w:rsidP="00E81776">
      <w:pPr>
        <w:ind w:firstLine="720"/>
      </w:pPr>
      <w:r>
        <w:t>b)</w:t>
      </w:r>
      <w:r>
        <w:tab/>
      </w:r>
      <w:r w:rsidRPr="004058B5">
        <w:t xml:space="preserve">Be approved as a full member library of a regional library system; </w:t>
      </w:r>
    </w:p>
    <w:p w:rsidR="00E81776" w:rsidRPr="004058B5" w:rsidRDefault="00E81776" w:rsidP="00E81776"/>
    <w:p w:rsidR="00E81776" w:rsidRPr="004058B5" w:rsidRDefault="00E81776" w:rsidP="00E81776">
      <w:pPr>
        <w:ind w:left="1440" w:hanging="720"/>
      </w:pPr>
      <w:r>
        <w:t>c)</w:t>
      </w:r>
      <w:r>
        <w:tab/>
      </w:r>
      <w:r w:rsidRPr="004058B5">
        <w:t>Meet the eligibility criteria to qualify for public library per capita grants provided in Section 8.1 of the Illinois Library System Act</w:t>
      </w:r>
      <w:r w:rsidR="00C550BB">
        <w:t xml:space="preserve"> [75 ILCS 10]</w:t>
      </w:r>
      <w:r w:rsidR="00177BF1">
        <w:t>;</w:t>
      </w:r>
      <w:r w:rsidRPr="004058B5">
        <w:t xml:space="preserve"> </w:t>
      </w:r>
    </w:p>
    <w:p w:rsidR="00E81776" w:rsidRPr="004058B5" w:rsidRDefault="00E81776" w:rsidP="00E81776"/>
    <w:p w:rsidR="00E81776" w:rsidRPr="004058B5" w:rsidRDefault="00E81776" w:rsidP="00E81776">
      <w:pPr>
        <w:ind w:firstLine="720"/>
      </w:pPr>
      <w:r>
        <w:t>d)</w:t>
      </w:r>
      <w:r>
        <w:tab/>
      </w:r>
      <w:r w:rsidRPr="004058B5">
        <w:t xml:space="preserve">Permit intersystem reciprocal borrowing. </w:t>
      </w:r>
    </w:p>
    <w:p w:rsidR="00E81776" w:rsidRPr="004058B5" w:rsidRDefault="00E81776" w:rsidP="00E81776"/>
    <w:p w:rsidR="00E81776" w:rsidRPr="00D55B37" w:rsidRDefault="00E81776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DF031F">
        <w:t>18366</w:t>
      </w:r>
      <w:r w:rsidRPr="00D55B37">
        <w:t xml:space="preserve">, effective </w:t>
      </w:r>
      <w:r w:rsidR="00DF031F">
        <w:t>October 18, 2011</w:t>
      </w:r>
      <w:r w:rsidRPr="00D55B37">
        <w:t>)</w:t>
      </w:r>
    </w:p>
    <w:sectPr w:rsidR="00E8177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E0" w:rsidRDefault="00B71BE0">
      <w:r>
        <w:separator/>
      </w:r>
    </w:p>
  </w:endnote>
  <w:endnote w:type="continuationSeparator" w:id="0">
    <w:p w:rsidR="00B71BE0" w:rsidRDefault="00B7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E0" w:rsidRDefault="00B71BE0">
      <w:r>
        <w:separator/>
      </w:r>
    </w:p>
  </w:footnote>
  <w:footnote w:type="continuationSeparator" w:id="0">
    <w:p w:rsidR="00B71BE0" w:rsidRDefault="00B7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5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BF1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358E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ABF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93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BE0"/>
    <w:rsid w:val="00B72AB2"/>
    <w:rsid w:val="00B77077"/>
    <w:rsid w:val="00B817A1"/>
    <w:rsid w:val="00B839A1"/>
    <w:rsid w:val="00B83B6B"/>
    <w:rsid w:val="00B8444F"/>
    <w:rsid w:val="00B86B5A"/>
    <w:rsid w:val="00B919A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0B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31F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776"/>
    <w:rsid w:val="00E82718"/>
    <w:rsid w:val="00E840DC"/>
    <w:rsid w:val="00E8439B"/>
    <w:rsid w:val="00E85807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45F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84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