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48" w:rsidRDefault="00907248" w:rsidP="009072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7248" w:rsidRDefault="00907248" w:rsidP="009072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3030.127  Record of the Hearing</w:t>
      </w:r>
      <w:r>
        <w:t xml:space="preserve"> </w:t>
      </w:r>
    </w:p>
    <w:p w:rsidR="00907248" w:rsidRDefault="00907248" w:rsidP="00907248">
      <w:pPr>
        <w:widowControl w:val="0"/>
        <w:autoSpaceDE w:val="0"/>
        <w:autoSpaceDN w:val="0"/>
        <w:adjustRightInd w:val="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record of the hearing shall include the following: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pleadings (including all notices and responses thereto), motions, and rulings;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evidence received;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matters officially noticed;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offer of proof, objection, and ruling thereon;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proposed finding and exception;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decision, opinion or recommendation reported by the administrative law judge;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All memoranda or data submitted to the administrative law judge or to the State Librarian in connection with the matter;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ex </w:t>
      </w:r>
      <w:proofErr w:type="spellStart"/>
      <w:r>
        <w:t>parte</w:t>
      </w:r>
      <w:proofErr w:type="spellEnd"/>
      <w:r>
        <w:t xml:space="preserve"> communication received by the State Librarian, his employees or administrative law judge.  No such communication shall form the basis for any finding of fact;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216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Order of the State Librarian which shall constitute a final administrative decision within the provisions of the Administrative Review Law.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144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proceedings or any part thereof shall be recorded </w:t>
      </w:r>
      <w:proofErr w:type="spellStart"/>
      <w:r>
        <w:t>stenographically</w:t>
      </w:r>
      <w:proofErr w:type="spellEnd"/>
      <w:r>
        <w:t xml:space="preserve"> or by other means that will adequately ensure the preservation of the proceeding and shall be transcribed at the request of any party at that party's expense. </w:t>
      </w:r>
    </w:p>
    <w:p w:rsidR="00C63B55" w:rsidRDefault="00C63B55" w:rsidP="00907248">
      <w:pPr>
        <w:widowControl w:val="0"/>
        <w:autoSpaceDE w:val="0"/>
        <w:autoSpaceDN w:val="0"/>
        <w:adjustRightInd w:val="0"/>
        <w:ind w:left="144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Findings of fact shall be based exclusively on the evidence and on matters officially noticed. </w:t>
      </w:r>
    </w:p>
    <w:p w:rsidR="00907248" w:rsidRDefault="00907248" w:rsidP="00907248">
      <w:pPr>
        <w:widowControl w:val="0"/>
        <w:autoSpaceDE w:val="0"/>
        <w:autoSpaceDN w:val="0"/>
        <w:adjustRightInd w:val="0"/>
        <w:ind w:left="1440" w:hanging="720"/>
      </w:pPr>
    </w:p>
    <w:p w:rsidR="00907248" w:rsidRDefault="00907248" w:rsidP="009072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7452, effective May 3, 1994) </w:t>
      </w:r>
    </w:p>
    <w:sectPr w:rsidR="00907248" w:rsidSect="00907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248"/>
    <w:rsid w:val="00521F22"/>
    <w:rsid w:val="005C3366"/>
    <w:rsid w:val="006F0E17"/>
    <w:rsid w:val="00907248"/>
    <w:rsid w:val="00A616F3"/>
    <w:rsid w:val="00C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