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06" w:rsidRDefault="00B36906" w:rsidP="00B369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6906" w:rsidRDefault="00B36906" w:rsidP="00B36906">
      <w:pPr>
        <w:widowControl w:val="0"/>
        <w:autoSpaceDE w:val="0"/>
        <w:autoSpaceDN w:val="0"/>
        <w:adjustRightInd w:val="0"/>
        <w:jc w:val="center"/>
      </w:pPr>
      <w:r>
        <w:t>SUBPART E:  EQUAL OPPORTUNITY SCHOLARSHIP PROGRAM</w:t>
      </w:r>
    </w:p>
    <w:sectPr w:rsidR="00B36906" w:rsidSect="00B369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6906"/>
    <w:rsid w:val="00066D8F"/>
    <w:rsid w:val="005C3366"/>
    <w:rsid w:val="00A22BDE"/>
    <w:rsid w:val="00B36906"/>
    <w:rsid w:val="00F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EQUAL OPPORTUNITY SCHOLARSHIP PROGRAM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EQUAL OPPORTUNITY SCHOLARSHIP PROGRAM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