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6D" w:rsidRDefault="00560C6D" w:rsidP="00560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C6D" w:rsidRDefault="00560C6D" w:rsidP="00560C6D">
      <w:pPr>
        <w:widowControl w:val="0"/>
        <w:autoSpaceDE w:val="0"/>
        <w:autoSpaceDN w:val="0"/>
        <w:adjustRightInd w:val="0"/>
        <w:jc w:val="center"/>
      </w:pPr>
      <w:r>
        <w:t>PART 2761</w:t>
      </w:r>
    </w:p>
    <w:p w:rsidR="00560C6D" w:rsidRDefault="00560C6D" w:rsidP="00560C6D">
      <w:pPr>
        <w:widowControl w:val="0"/>
        <w:autoSpaceDE w:val="0"/>
        <w:autoSpaceDN w:val="0"/>
        <w:adjustRightInd w:val="0"/>
        <w:jc w:val="center"/>
      </w:pPr>
      <w:r>
        <w:t>MERIT RECOGNITION SCHOLARSHIP (MRS) PROGRAM</w:t>
      </w:r>
    </w:p>
    <w:sectPr w:rsidR="00560C6D" w:rsidSect="00560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C6D"/>
    <w:rsid w:val="00560C6D"/>
    <w:rsid w:val="005C3366"/>
    <w:rsid w:val="00643955"/>
    <w:rsid w:val="009D7FC6"/>
    <w:rsid w:val="00A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2761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2761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